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19692" w14:textId="0D65B545" w:rsidR="00845677" w:rsidRPr="00634EE4" w:rsidRDefault="00845677" w:rsidP="0060077D">
      <w:pPr>
        <w:spacing w:line="360" w:lineRule="auto"/>
        <w:ind w:right="1008"/>
        <w:rPr>
          <w:rFonts w:ascii="Arial" w:hAnsi="Arial" w:cs="Arial"/>
          <w:sz w:val="28"/>
          <w:szCs w:val="28"/>
          <w:lang w:val="en-US"/>
        </w:rPr>
      </w:pPr>
      <w:bookmarkStart w:id="0" w:name="_GoBack"/>
      <w:bookmarkEnd w:id="0"/>
    </w:p>
    <w:p w14:paraId="389D561C" w14:textId="77777777" w:rsidR="00AD5234" w:rsidRPr="00DA2128" w:rsidRDefault="00AD5234" w:rsidP="00B1200E">
      <w:pPr>
        <w:pStyle w:val="Default"/>
        <w:jc w:val="center"/>
        <w:rPr>
          <w:rFonts w:ascii="Arial" w:eastAsia="Times New Roman" w:hAnsi="Arial" w:cs="Arial"/>
          <w:b/>
          <w:bCs/>
          <w:noProof/>
          <w:color w:val="222222"/>
          <w:sz w:val="28"/>
          <w:szCs w:val="28"/>
          <w:lang w:val="en-US" w:eastAsia="de-DE"/>
        </w:rPr>
      </w:pPr>
      <w:bookmarkStart w:id="1" w:name="_Hlk518036377"/>
    </w:p>
    <w:p w14:paraId="1B552D15" w14:textId="591E587D" w:rsidR="00AD5234" w:rsidRPr="00162F48" w:rsidRDefault="00162F48" w:rsidP="00B1200E">
      <w:pPr>
        <w:pStyle w:val="Default"/>
        <w:jc w:val="center"/>
        <w:rPr>
          <w:rFonts w:ascii="Arial" w:eastAsia="Times New Roman" w:hAnsi="Arial" w:cs="Arial"/>
          <w:b/>
          <w:bCs/>
          <w:noProof/>
          <w:color w:val="222222"/>
          <w:sz w:val="28"/>
          <w:szCs w:val="28"/>
          <w:lang w:val="en-GB" w:eastAsia="de-DE"/>
        </w:rPr>
      </w:pPr>
      <w:r w:rsidRPr="00162F48">
        <w:rPr>
          <w:rFonts w:ascii="Arial" w:eastAsia="Times New Roman" w:hAnsi="Arial" w:cs="Arial"/>
          <w:b/>
          <w:bCs/>
          <w:noProof/>
          <w:color w:val="222222"/>
          <w:sz w:val="28"/>
          <w:szCs w:val="28"/>
          <w:lang w:val="en-GB" w:eastAsia="de-DE"/>
        </w:rPr>
        <w:t>„The Hybrid Place“ von NTT DATA und Toyota Financial Services erhält den ISG Digital Case Study Award 2021</w:t>
      </w:r>
    </w:p>
    <w:bookmarkEnd w:id="1"/>
    <w:p w14:paraId="03554292" w14:textId="77777777" w:rsidR="00AD5234" w:rsidRPr="00162F48" w:rsidRDefault="00AD5234" w:rsidP="00B1200E">
      <w:pPr>
        <w:pStyle w:val="Listenabsatz"/>
        <w:spacing w:after="0" w:line="240" w:lineRule="auto"/>
        <w:jc w:val="both"/>
        <w:rPr>
          <w:rFonts w:ascii="Arial" w:hAnsi="Arial" w:cs="Arial"/>
          <w:bCs/>
          <w:sz w:val="20"/>
          <w:szCs w:val="20"/>
          <w:shd w:val="clear" w:color="auto" w:fill="FFFFFF"/>
          <w:lang w:val="en-GB"/>
        </w:rPr>
      </w:pPr>
    </w:p>
    <w:p w14:paraId="78E77D0E" w14:textId="77777777" w:rsidR="00AD5234" w:rsidRPr="00162F48" w:rsidRDefault="00AD5234" w:rsidP="00B1200E">
      <w:pPr>
        <w:pStyle w:val="Listenabsatz"/>
        <w:spacing w:after="0" w:line="240" w:lineRule="auto"/>
        <w:jc w:val="both"/>
        <w:rPr>
          <w:rFonts w:ascii="Arial" w:hAnsi="Arial" w:cs="Arial"/>
          <w:bCs/>
          <w:sz w:val="20"/>
          <w:szCs w:val="20"/>
          <w:shd w:val="clear" w:color="auto" w:fill="FFFFFF"/>
          <w:lang w:val="en-GB"/>
        </w:rPr>
      </w:pPr>
    </w:p>
    <w:p w14:paraId="0990D15A" w14:textId="36A397DF" w:rsidR="006E6482" w:rsidRDefault="00192E5B" w:rsidP="00B1200E">
      <w:pPr>
        <w:spacing w:line="0" w:lineRule="atLeast"/>
        <w:rPr>
          <w:rFonts w:ascii="Arial" w:hAnsi="Arial" w:cs="Arial"/>
          <w:sz w:val="20"/>
          <w:szCs w:val="20"/>
          <w:lang w:val="de-DE"/>
        </w:rPr>
      </w:pPr>
      <w:r w:rsidRPr="008B51C2">
        <w:rPr>
          <w:rFonts w:ascii="Arial" w:hAnsi="Arial" w:cs="Arial"/>
          <w:b/>
          <w:bCs/>
          <w:sz w:val="20"/>
          <w:szCs w:val="20"/>
          <w:lang w:val="de-DE"/>
        </w:rPr>
        <w:t>München</w:t>
      </w:r>
      <w:r w:rsidR="00ED2E96">
        <w:rPr>
          <w:rFonts w:ascii="Arial" w:hAnsi="Arial" w:cs="Arial"/>
          <w:b/>
          <w:bCs/>
          <w:sz w:val="20"/>
          <w:szCs w:val="20"/>
          <w:lang w:val="de-DE"/>
        </w:rPr>
        <w:t>, 15</w:t>
      </w:r>
      <w:r w:rsidR="00AD5234" w:rsidRPr="008B51C2">
        <w:rPr>
          <w:rFonts w:ascii="Arial" w:hAnsi="Arial" w:cs="Arial"/>
          <w:b/>
          <w:bCs/>
          <w:sz w:val="20"/>
          <w:szCs w:val="20"/>
          <w:lang w:val="de-DE"/>
        </w:rPr>
        <w:t xml:space="preserve">. </w:t>
      </w:r>
      <w:r w:rsidR="007D12F6" w:rsidRPr="008B51C2">
        <w:rPr>
          <w:rFonts w:ascii="Arial" w:hAnsi="Arial" w:cs="Arial"/>
          <w:b/>
          <w:bCs/>
          <w:sz w:val="20"/>
          <w:szCs w:val="20"/>
          <w:lang w:val="de-DE"/>
        </w:rPr>
        <w:t>Juli</w:t>
      </w:r>
      <w:r w:rsidR="00AD5234" w:rsidRPr="008B51C2">
        <w:rPr>
          <w:rFonts w:ascii="Arial" w:hAnsi="Arial" w:cs="Arial"/>
          <w:b/>
          <w:bCs/>
          <w:sz w:val="20"/>
          <w:szCs w:val="20"/>
          <w:lang w:val="de-DE"/>
        </w:rPr>
        <w:t xml:space="preserve"> 2021</w:t>
      </w:r>
      <w:r w:rsidR="00AD5234" w:rsidRPr="00162F48">
        <w:rPr>
          <w:rFonts w:ascii="Arial" w:hAnsi="Arial" w:cs="Arial"/>
          <w:sz w:val="20"/>
          <w:szCs w:val="20"/>
          <w:lang w:val="de-DE"/>
        </w:rPr>
        <w:t xml:space="preserve"> – </w:t>
      </w:r>
      <w:hyperlink r:id="rId7" w:history="1">
        <w:r w:rsidR="008B51C2" w:rsidRPr="008B51C2">
          <w:rPr>
            <w:rStyle w:val="Hyperlink"/>
            <w:rFonts w:ascii="Arial" w:hAnsi="Arial" w:cs="Arial"/>
            <w:sz w:val="20"/>
            <w:szCs w:val="20"/>
            <w:lang w:val="de-DE"/>
          </w:rPr>
          <w:t>NTT DATA</w:t>
        </w:r>
      </w:hyperlink>
      <w:r w:rsidR="000A10F2" w:rsidRPr="008B51C2">
        <w:rPr>
          <w:rFonts w:ascii="Arial" w:hAnsi="Arial" w:cs="Arial"/>
          <w:sz w:val="20"/>
          <w:szCs w:val="20"/>
          <w:lang w:val="de-DE"/>
        </w:rPr>
        <w:t>,</w:t>
      </w:r>
      <w:r w:rsidR="00162F48" w:rsidRPr="00053FD5">
        <w:rPr>
          <w:rFonts w:ascii="Arial" w:hAnsi="Arial" w:cs="Arial"/>
          <w:sz w:val="20"/>
          <w:szCs w:val="20"/>
          <w:lang w:val="de-DE"/>
        </w:rPr>
        <w:t xml:space="preserve"> </w:t>
      </w:r>
      <w:r w:rsidR="00162F48" w:rsidRPr="00162F48">
        <w:rPr>
          <w:rFonts w:ascii="Arial" w:hAnsi="Arial" w:cs="Arial"/>
          <w:sz w:val="20"/>
          <w:szCs w:val="20"/>
          <w:lang w:val="de-DE"/>
        </w:rPr>
        <w:t>ein globaler Marktführer für digitale Geschäfts- und IT-Dienstleistungen,</w:t>
      </w:r>
      <w:r w:rsidR="00162F48" w:rsidRPr="00043DE9">
        <w:rPr>
          <w:rFonts w:ascii="Arial" w:hAnsi="Arial" w:cs="Arial"/>
          <w:sz w:val="20"/>
          <w:szCs w:val="20"/>
          <w:lang w:val="de-DE"/>
        </w:rPr>
        <w:t xml:space="preserve"> </w:t>
      </w:r>
      <w:r w:rsidR="008C6468" w:rsidRPr="008C6468">
        <w:rPr>
          <w:rFonts w:ascii="Arial" w:hAnsi="Arial" w:cs="Arial"/>
          <w:sz w:val="20"/>
          <w:szCs w:val="20"/>
          <w:lang w:val="de-DE"/>
        </w:rPr>
        <w:t>gab heute bekannt, dass das Unternehmen von der Information Services Group (ISG), einem führenden globalen Technologieforschungs- und Beratungsunternehmen, mit dem ISG Digital Case Study Awar</w:t>
      </w:r>
      <w:r w:rsidR="00DC34AC">
        <w:rPr>
          <w:rFonts w:ascii="Arial" w:hAnsi="Arial" w:cs="Arial"/>
          <w:sz w:val="20"/>
          <w:szCs w:val="20"/>
          <w:lang w:val="de-DE"/>
        </w:rPr>
        <w:t>d</w:t>
      </w:r>
      <w:r w:rsidR="008C6468" w:rsidRPr="008C6468">
        <w:rPr>
          <w:rFonts w:ascii="Arial" w:hAnsi="Arial" w:cs="Arial"/>
          <w:sz w:val="20"/>
          <w:szCs w:val="20"/>
          <w:lang w:val="de-DE"/>
        </w:rPr>
        <w:t xml:space="preserve"> für das Jahr 2021 ausgezeichnet wurde</w:t>
      </w:r>
      <w:r w:rsidR="008C6468">
        <w:rPr>
          <w:rFonts w:ascii="Arial" w:hAnsi="Arial" w:cs="Arial"/>
          <w:sz w:val="20"/>
          <w:szCs w:val="20"/>
          <w:lang w:val="de-DE"/>
        </w:rPr>
        <w:t>.</w:t>
      </w:r>
      <w:r w:rsidR="008C6468" w:rsidRPr="008C6468">
        <w:rPr>
          <w:rFonts w:ascii="Arial" w:hAnsi="Arial" w:cs="Arial"/>
          <w:sz w:val="20"/>
          <w:szCs w:val="20"/>
          <w:lang w:val="de-DE"/>
        </w:rPr>
        <w:t xml:space="preserve"> </w:t>
      </w:r>
      <w:r w:rsidR="008C6468">
        <w:rPr>
          <w:rFonts w:ascii="Arial" w:hAnsi="Arial" w:cs="Arial"/>
          <w:sz w:val="20"/>
          <w:szCs w:val="20"/>
          <w:lang w:val="de-DE"/>
        </w:rPr>
        <w:t xml:space="preserve">Der Award </w:t>
      </w:r>
      <w:r w:rsidR="006E6482">
        <w:rPr>
          <w:rFonts w:ascii="Arial" w:hAnsi="Arial" w:cs="Arial"/>
          <w:sz w:val="20"/>
          <w:szCs w:val="20"/>
          <w:lang w:val="de-DE"/>
        </w:rPr>
        <w:t>geht an</w:t>
      </w:r>
      <w:r w:rsidR="008C6468">
        <w:rPr>
          <w:rFonts w:ascii="Arial" w:hAnsi="Arial" w:cs="Arial"/>
          <w:sz w:val="20"/>
          <w:szCs w:val="20"/>
          <w:lang w:val="de-DE"/>
        </w:rPr>
        <w:t xml:space="preserve"> </w:t>
      </w:r>
      <w:r w:rsidR="008C6468" w:rsidRPr="008C6468">
        <w:rPr>
          <w:rFonts w:ascii="Arial" w:hAnsi="Arial" w:cs="Arial"/>
          <w:sz w:val="20"/>
          <w:szCs w:val="20"/>
          <w:lang w:val="de-DE"/>
        </w:rPr>
        <w:t>ausgewählte IT- un</w:t>
      </w:r>
      <w:r w:rsidR="006E6482">
        <w:rPr>
          <w:rFonts w:ascii="Arial" w:hAnsi="Arial" w:cs="Arial"/>
          <w:sz w:val="20"/>
          <w:szCs w:val="20"/>
          <w:lang w:val="de-DE"/>
        </w:rPr>
        <w:t xml:space="preserve">d Business-Services-Anbieter, </w:t>
      </w:r>
      <w:r w:rsidR="006E6482" w:rsidRPr="00043DE9">
        <w:rPr>
          <w:rFonts w:ascii="Arial" w:hAnsi="Arial" w:cs="Arial"/>
          <w:sz w:val="20"/>
          <w:szCs w:val="20"/>
          <w:lang w:val="de-DE"/>
        </w:rPr>
        <w:t xml:space="preserve">die ihre Kunden </w:t>
      </w:r>
      <w:r w:rsidR="006E6482">
        <w:rPr>
          <w:rFonts w:ascii="Arial" w:hAnsi="Arial" w:cs="Arial"/>
          <w:sz w:val="20"/>
          <w:szCs w:val="20"/>
          <w:lang w:val="de-DE"/>
        </w:rPr>
        <w:t xml:space="preserve">in vorbildlicher Weise </w:t>
      </w:r>
      <w:r w:rsidR="006E6482" w:rsidRPr="00043DE9">
        <w:rPr>
          <w:rFonts w:ascii="Arial" w:hAnsi="Arial" w:cs="Arial"/>
          <w:sz w:val="20"/>
          <w:szCs w:val="20"/>
          <w:lang w:val="de-DE"/>
        </w:rPr>
        <w:t xml:space="preserve">bei der digitalen Transformation unterstützen. </w:t>
      </w:r>
    </w:p>
    <w:p w14:paraId="4CC52223" w14:textId="13BC20C5" w:rsidR="008C6468" w:rsidRDefault="008C6468" w:rsidP="00B1200E">
      <w:pPr>
        <w:spacing w:line="0" w:lineRule="atLeast"/>
        <w:rPr>
          <w:rFonts w:ascii="Arial" w:hAnsi="Arial" w:cs="Arial"/>
          <w:sz w:val="20"/>
          <w:szCs w:val="20"/>
          <w:lang w:val="de-DE"/>
        </w:rPr>
      </w:pPr>
    </w:p>
    <w:p w14:paraId="451B8E39" w14:textId="389CF06A" w:rsidR="008C6468" w:rsidRDefault="008C6468" w:rsidP="00B1200E">
      <w:pPr>
        <w:spacing w:line="0" w:lineRule="atLeast"/>
        <w:rPr>
          <w:rFonts w:ascii="Arial" w:hAnsi="Arial" w:cs="Arial"/>
          <w:sz w:val="20"/>
          <w:szCs w:val="20"/>
          <w:lang w:val="de-DE"/>
        </w:rPr>
      </w:pPr>
      <w:r>
        <w:rPr>
          <w:rFonts w:ascii="Arial" w:hAnsi="Arial" w:cs="Arial"/>
          <w:sz w:val="20"/>
          <w:szCs w:val="20"/>
          <w:lang w:val="de-DE"/>
        </w:rPr>
        <w:t>A</w:t>
      </w:r>
      <w:r w:rsidRPr="008C6468">
        <w:rPr>
          <w:rFonts w:ascii="Arial" w:hAnsi="Arial" w:cs="Arial"/>
          <w:sz w:val="20"/>
          <w:szCs w:val="20"/>
          <w:lang w:val="de-DE"/>
        </w:rPr>
        <w:t>us einer Rekordzahl von fast 250 Einreichungen wählte ISG Fallstudien von 39 Anbietern für die diesjährigen Awards aus. Die Mehrheit der eingereichten digitalen Transformationsinitiativen konzentrierte sich auf die Verbesserung der Kunden- und Benutzererfahrung mit dem damit verbundenen Ziel, das Umsatzwachstum zu steigern.</w:t>
      </w:r>
    </w:p>
    <w:p w14:paraId="77BFE0E1" w14:textId="172317CB" w:rsidR="0024283A" w:rsidRDefault="0024283A" w:rsidP="00B1200E">
      <w:pPr>
        <w:spacing w:line="0" w:lineRule="atLeast"/>
        <w:rPr>
          <w:rFonts w:ascii="Arial" w:hAnsi="Arial" w:cs="Arial"/>
          <w:sz w:val="20"/>
          <w:szCs w:val="20"/>
          <w:lang w:val="de-DE"/>
        </w:rPr>
      </w:pPr>
    </w:p>
    <w:p w14:paraId="52DDF04B" w14:textId="2E169104" w:rsidR="008C6468" w:rsidRPr="006E6482" w:rsidRDefault="006F788D" w:rsidP="00B1200E">
      <w:pPr>
        <w:spacing w:line="0" w:lineRule="atLeast"/>
        <w:rPr>
          <w:rFonts w:ascii="Arial" w:hAnsi="Arial" w:cs="Arial"/>
          <w:sz w:val="20"/>
          <w:szCs w:val="20"/>
          <w:lang w:val="en-US"/>
        </w:rPr>
      </w:pPr>
      <w:r>
        <w:rPr>
          <w:rFonts w:ascii="Arial" w:eastAsia="Times New Roman" w:hAnsi="Arial" w:cs="Arial"/>
          <w:b/>
          <w:bCs/>
          <w:noProof/>
          <w:color w:val="222222"/>
          <w:sz w:val="20"/>
          <w:szCs w:val="20"/>
          <w:lang w:eastAsia="de-DE"/>
        </w:rPr>
        <w:t>“</w:t>
      </w:r>
      <w:r w:rsidR="006E6482" w:rsidRPr="006E6482">
        <w:rPr>
          <w:rFonts w:ascii="Arial" w:eastAsia="Times New Roman" w:hAnsi="Arial" w:cs="Arial"/>
          <w:b/>
          <w:bCs/>
          <w:noProof/>
          <w:color w:val="222222"/>
          <w:sz w:val="20"/>
          <w:szCs w:val="20"/>
          <w:lang w:eastAsia="de-DE"/>
        </w:rPr>
        <w:t>The Hybrid Place</w:t>
      </w:r>
      <w:r>
        <w:rPr>
          <w:rFonts w:ascii="Arial" w:eastAsia="Times New Roman" w:hAnsi="Arial" w:cs="Arial"/>
          <w:b/>
          <w:bCs/>
          <w:noProof/>
          <w:color w:val="222222"/>
          <w:sz w:val="20"/>
          <w:szCs w:val="20"/>
          <w:lang w:eastAsia="de-DE"/>
        </w:rPr>
        <w:t>”</w:t>
      </w:r>
      <w:r w:rsidR="006E6482" w:rsidRPr="006E6482">
        <w:rPr>
          <w:rFonts w:ascii="Arial" w:eastAsia="Times New Roman" w:hAnsi="Arial" w:cs="Arial"/>
          <w:b/>
          <w:bCs/>
          <w:noProof/>
          <w:color w:val="222222"/>
          <w:sz w:val="20"/>
          <w:szCs w:val="20"/>
          <w:lang w:eastAsia="de-DE"/>
        </w:rPr>
        <w:t xml:space="preserve"> von NTT DATA und Toyota Financial</w:t>
      </w:r>
      <w:r w:rsidR="006E6482">
        <w:rPr>
          <w:rFonts w:ascii="Arial" w:eastAsia="Times New Roman" w:hAnsi="Arial" w:cs="Arial"/>
          <w:b/>
          <w:bCs/>
          <w:noProof/>
          <w:color w:val="222222"/>
          <w:sz w:val="20"/>
          <w:szCs w:val="20"/>
          <w:lang w:eastAsia="de-DE"/>
        </w:rPr>
        <w:t xml:space="preserve"> </w:t>
      </w:r>
      <w:r w:rsidR="00DA2128">
        <w:rPr>
          <w:rFonts w:ascii="Arial" w:eastAsia="Times New Roman" w:hAnsi="Arial" w:cs="Arial"/>
          <w:b/>
          <w:bCs/>
          <w:noProof/>
          <w:color w:val="222222"/>
          <w:sz w:val="20"/>
          <w:szCs w:val="20"/>
          <w:lang w:eastAsia="de-DE"/>
        </w:rPr>
        <w:t xml:space="preserve">Services </w:t>
      </w:r>
      <w:r w:rsidR="006E6482">
        <w:rPr>
          <w:rFonts w:ascii="Arial" w:eastAsia="Times New Roman" w:hAnsi="Arial" w:cs="Arial"/>
          <w:b/>
          <w:bCs/>
          <w:noProof/>
          <w:color w:val="222222"/>
          <w:sz w:val="20"/>
          <w:szCs w:val="20"/>
          <w:lang w:eastAsia="de-DE"/>
        </w:rPr>
        <w:t>gewürdigt</w:t>
      </w:r>
    </w:p>
    <w:p w14:paraId="735B55C1" w14:textId="33F7C078" w:rsidR="006E6482" w:rsidRDefault="006E6482" w:rsidP="00B1200E">
      <w:pPr>
        <w:spacing w:line="0" w:lineRule="atLeast"/>
        <w:rPr>
          <w:rFonts w:ascii="Arial" w:hAnsi="Arial" w:cs="Arial"/>
          <w:sz w:val="20"/>
          <w:szCs w:val="20"/>
          <w:lang w:val="en-US"/>
        </w:rPr>
      </w:pPr>
    </w:p>
    <w:p w14:paraId="475A5048" w14:textId="26352527" w:rsidR="00DC564F" w:rsidRPr="00ED2E96" w:rsidRDefault="006E6482" w:rsidP="00F176CF">
      <w:pPr>
        <w:pStyle w:val="StandardWeb"/>
        <w:shd w:val="clear" w:color="auto" w:fill="FFFFFF"/>
        <w:spacing w:before="0" w:beforeAutospacing="0" w:after="0" w:afterAutospacing="0"/>
        <w:rPr>
          <w:rFonts w:ascii="Arial" w:eastAsiaTheme="minorEastAsia" w:hAnsi="Arial" w:cs="Arial"/>
          <w:sz w:val="20"/>
          <w:szCs w:val="20"/>
          <w:lang w:val="de-DE" w:eastAsia="zh-CN"/>
        </w:rPr>
      </w:pPr>
      <w:r w:rsidRPr="00043DE9">
        <w:rPr>
          <w:rFonts w:ascii="Arial" w:hAnsi="Arial" w:cs="Arial"/>
          <w:sz w:val="20"/>
          <w:szCs w:val="20"/>
          <w:lang w:val="de-DE"/>
        </w:rPr>
        <w:t>Besonders gefallen hat der Jury „</w:t>
      </w:r>
      <w:r>
        <w:rPr>
          <w:rFonts w:ascii="Arial" w:hAnsi="Arial" w:cs="Arial"/>
          <w:sz w:val="20"/>
          <w:szCs w:val="20"/>
          <w:lang w:val="de-DE"/>
        </w:rPr>
        <w:t xml:space="preserve">The </w:t>
      </w:r>
      <w:r w:rsidRPr="00043DE9">
        <w:rPr>
          <w:rFonts w:ascii="Arial" w:hAnsi="Arial" w:cs="Arial"/>
          <w:sz w:val="20"/>
          <w:szCs w:val="20"/>
          <w:lang w:val="de-DE"/>
        </w:rPr>
        <w:t>Hybrid Place“</w:t>
      </w:r>
      <w:r>
        <w:rPr>
          <w:rFonts w:ascii="Arial" w:hAnsi="Arial" w:cs="Arial"/>
          <w:sz w:val="20"/>
          <w:szCs w:val="20"/>
          <w:lang w:val="de-DE"/>
        </w:rPr>
        <w:t xml:space="preserve">, eine digitale Plattform mit </w:t>
      </w:r>
      <w:r w:rsidRPr="00043DE9">
        <w:rPr>
          <w:rFonts w:ascii="Arial" w:hAnsi="Arial" w:cs="Arial"/>
          <w:sz w:val="20"/>
          <w:szCs w:val="20"/>
          <w:lang w:val="de-DE"/>
        </w:rPr>
        <w:t>Smartphone</w:t>
      </w:r>
      <w:r>
        <w:rPr>
          <w:rFonts w:ascii="Arial" w:hAnsi="Arial" w:cs="Arial"/>
          <w:sz w:val="20"/>
          <w:szCs w:val="20"/>
          <w:lang w:val="de-DE"/>
        </w:rPr>
        <w:t xml:space="preserve">-App. </w:t>
      </w:r>
      <w:r w:rsidRPr="00416841">
        <w:rPr>
          <w:rFonts w:ascii="Arial" w:eastAsiaTheme="minorEastAsia" w:hAnsi="Arial" w:cs="Arial"/>
          <w:sz w:val="20"/>
          <w:szCs w:val="20"/>
          <w:lang w:val="de-DE" w:eastAsia="zh-CN"/>
        </w:rPr>
        <w:t>Dort können Kunden gebrauchte Hybrid-Autos von Toyota kaufen und verkaufen – bequem von zuhause und ohne Corona-Ansteckungsgefahr.</w:t>
      </w:r>
      <w:r w:rsidR="00DC564F" w:rsidRPr="00416841">
        <w:rPr>
          <w:rFonts w:ascii="Arial" w:eastAsiaTheme="minorEastAsia" w:hAnsi="Arial" w:cs="Arial"/>
          <w:sz w:val="20"/>
          <w:szCs w:val="20"/>
          <w:lang w:val="de-DE" w:eastAsia="zh-CN"/>
        </w:rPr>
        <w:t xml:space="preserve"> The Hybrid Place wickelt alle bürokratischen Anforderungen ab, die in einem Land </w:t>
      </w:r>
      <w:r w:rsidR="00DC564F" w:rsidRPr="00ED2E96">
        <w:rPr>
          <w:rFonts w:ascii="Arial" w:eastAsiaTheme="minorEastAsia" w:hAnsi="Arial" w:cs="Arial"/>
          <w:sz w:val="20"/>
          <w:szCs w:val="20"/>
          <w:lang w:val="de-DE" w:eastAsia="zh-CN"/>
        </w:rPr>
        <w:t>beim Gebrauchtwagenkauf gelten, von der Finanzierung bis zur Ausstellung der Fahrzeugpapiere. Die Plattform ist im März 2021 in Italien gestartet und soll bald in weiteren Ländern live gehen.</w:t>
      </w:r>
      <w:r w:rsidR="00DD2CB0" w:rsidRPr="00ED2E96">
        <w:rPr>
          <w:rFonts w:ascii="Arial" w:eastAsiaTheme="minorEastAsia" w:hAnsi="Arial" w:cs="Arial"/>
          <w:sz w:val="20"/>
          <w:szCs w:val="20"/>
          <w:lang w:val="de-DE" w:eastAsia="zh-CN"/>
        </w:rPr>
        <w:t xml:space="preserve"> </w:t>
      </w:r>
      <w:r w:rsidR="00CB63FD" w:rsidRPr="00ED2E96">
        <w:rPr>
          <w:rFonts w:ascii="Arial" w:eastAsiaTheme="minorEastAsia" w:hAnsi="Arial" w:cs="Arial"/>
          <w:sz w:val="20"/>
          <w:szCs w:val="20"/>
          <w:lang w:val="de-DE" w:eastAsia="zh-CN"/>
        </w:rPr>
        <w:t>„</w:t>
      </w:r>
      <w:r w:rsidR="005731EC" w:rsidRPr="00ED2E96">
        <w:rPr>
          <w:rFonts w:ascii="Arial" w:eastAsiaTheme="minorEastAsia" w:hAnsi="Arial" w:cs="Arial"/>
          <w:sz w:val="20"/>
          <w:szCs w:val="20"/>
          <w:lang w:val="de-DE" w:eastAsia="zh-CN"/>
        </w:rPr>
        <w:t>In</w:t>
      </w:r>
      <w:r w:rsidR="00DD2CB0" w:rsidRPr="00ED2E96">
        <w:rPr>
          <w:rFonts w:ascii="Arial" w:eastAsiaTheme="minorEastAsia" w:hAnsi="Arial" w:cs="Arial"/>
          <w:sz w:val="20"/>
          <w:szCs w:val="20"/>
          <w:lang w:val="de-DE" w:eastAsia="zh-CN"/>
        </w:rPr>
        <w:t xml:space="preserve"> The</w:t>
      </w:r>
      <w:r w:rsidR="005731EC" w:rsidRPr="00ED2E96">
        <w:rPr>
          <w:rFonts w:ascii="Arial" w:eastAsiaTheme="minorEastAsia" w:hAnsi="Arial" w:cs="Arial"/>
          <w:sz w:val="20"/>
          <w:szCs w:val="20"/>
          <w:lang w:val="de-DE" w:eastAsia="zh-CN"/>
        </w:rPr>
        <w:t xml:space="preserve"> </w:t>
      </w:r>
      <w:r w:rsidR="00DD2CB0" w:rsidRPr="00ED2E96">
        <w:rPr>
          <w:rFonts w:ascii="Arial" w:eastAsiaTheme="minorEastAsia" w:hAnsi="Arial" w:cs="Arial"/>
          <w:sz w:val="20"/>
          <w:szCs w:val="20"/>
          <w:lang w:val="de-DE" w:eastAsia="zh-CN"/>
        </w:rPr>
        <w:t>Hybrid</w:t>
      </w:r>
      <w:r w:rsidR="005731EC" w:rsidRPr="00ED2E96">
        <w:rPr>
          <w:rFonts w:ascii="Arial" w:eastAsiaTheme="minorEastAsia" w:hAnsi="Arial" w:cs="Arial"/>
          <w:sz w:val="20"/>
          <w:szCs w:val="20"/>
          <w:lang w:val="de-DE" w:eastAsia="zh-CN"/>
        </w:rPr>
        <w:t xml:space="preserve"> </w:t>
      </w:r>
      <w:r w:rsidR="00DD2CB0" w:rsidRPr="00ED2E96">
        <w:rPr>
          <w:rFonts w:ascii="Arial" w:eastAsiaTheme="minorEastAsia" w:hAnsi="Arial" w:cs="Arial"/>
          <w:sz w:val="20"/>
          <w:szCs w:val="20"/>
          <w:lang w:val="de-DE" w:eastAsia="zh-CN"/>
        </w:rPr>
        <w:t>Place</w:t>
      </w:r>
      <w:r w:rsidR="005731EC" w:rsidRPr="00ED2E96">
        <w:rPr>
          <w:rFonts w:ascii="Arial" w:eastAsiaTheme="minorEastAsia" w:hAnsi="Arial" w:cs="Arial"/>
          <w:sz w:val="20"/>
          <w:szCs w:val="20"/>
          <w:lang w:val="de-DE" w:eastAsia="zh-CN"/>
        </w:rPr>
        <w:t xml:space="preserve"> haben wir I</w:t>
      </w:r>
      <w:r w:rsidR="00DD2CB0" w:rsidRPr="00ED2E96">
        <w:rPr>
          <w:rFonts w:ascii="Arial" w:eastAsiaTheme="minorEastAsia" w:hAnsi="Arial" w:cs="Arial"/>
          <w:sz w:val="20"/>
          <w:szCs w:val="20"/>
          <w:lang w:val="de-DE" w:eastAsia="zh-CN"/>
        </w:rPr>
        <w:t xml:space="preserve">nnovation, </w:t>
      </w:r>
      <w:r w:rsidR="005731EC" w:rsidRPr="00ED2E96">
        <w:rPr>
          <w:rFonts w:ascii="Arial" w:eastAsiaTheme="minorEastAsia" w:hAnsi="Arial" w:cs="Arial"/>
          <w:sz w:val="20"/>
          <w:szCs w:val="20"/>
          <w:lang w:val="de-DE" w:eastAsia="zh-CN"/>
        </w:rPr>
        <w:t>D</w:t>
      </w:r>
      <w:r w:rsidR="00DD2CB0" w:rsidRPr="00ED2E96">
        <w:rPr>
          <w:rFonts w:ascii="Arial" w:eastAsiaTheme="minorEastAsia" w:hAnsi="Arial" w:cs="Arial"/>
          <w:sz w:val="20"/>
          <w:szCs w:val="20"/>
          <w:lang w:val="de-DE" w:eastAsia="zh-CN"/>
        </w:rPr>
        <w:t>igitali</w:t>
      </w:r>
      <w:r w:rsidR="005731EC" w:rsidRPr="00ED2E96">
        <w:rPr>
          <w:rFonts w:ascii="Arial" w:eastAsiaTheme="minorEastAsia" w:hAnsi="Arial" w:cs="Arial"/>
          <w:sz w:val="20"/>
          <w:szCs w:val="20"/>
          <w:lang w:val="de-DE" w:eastAsia="zh-CN"/>
        </w:rPr>
        <w:t xml:space="preserve">sierung und den Faktor Mensch </w:t>
      </w:r>
      <w:r w:rsidR="004C29DB" w:rsidRPr="00ED2E96">
        <w:rPr>
          <w:rFonts w:ascii="Arial" w:eastAsiaTheme="minorEastAsia" w:hAnsi="Arial" w:cs="Arial"/>
          <w:sz w:val="20"/>
          <w:szCs w:val="20"/>
          <w:lang w:val="de-DE" w:eastAsia="zh-CN"/>
        </w:rPr>
        <w:t>vereint für ein einfaches, sicheres und vollständig digitales Kauferlebnis.</w:t>
      </w:r>
      <w:r w:rsidR="00DD2CB0" w:rsidRPr="00ED2E96">
        <w:rPr>
          <w:rFonts w:ascii="Arial" w:eastAsiaTheme="minorEastAsia" w:hAnsi="Arial" w:cs="Arial"/>
          <w:sz w:val="20"/>
          <w:szCs w:val="20"/>
          <w:lang w:val="de-DE" w:eastAsia="zh-CN"/>
        </w:rPr>
        <w:t xml:space="preserve"> </w:t>
      </w:r>
      <w:r w:rsidR="004C29DB" w:rsidRPr="00ED2E96">
        <w:rPr>
          <w:rFonts w:ascii="Arial" w:eastAsiaTheme="minorEastAsia" w:hAnsi="Arial" w:cs="Arial"/>
          <w:sz w:val="20"/>
          <w:szCs w:val="20"/>
          <w:lang w:val="de-DE" w:eastAsia="zh-CN"/>
        </w:rPr>
        <w:t xml:space="preserve">Das steht in Einklang mit unseren Markenwerten und </w:t>
      </w:r>
      <w:r w:rsidR="00416841" w:rsidRPr="00ED2E96">
        <w:rPr>
          <w:rFonts w:ascii="Arial" w:eastAsiaTheme="minorEastAsia" w:hAnsi="Arial" w:cs="Arial"/>
          <w:sz w:val="20"/>
          <w:szCs w:val="20"/>
          <w:lang w:val="de-DE" w:eastAsia="zh-CN"/>
        </w:rPr>
        <w:t xml:space="preserve">zeigt, wie wir die Welt revolutionieren möchten“, sagt Donato Santoro, Chief Innovation Officer Toyota Financial Services Italia. </w:t>
      </w:r>
    </w:p>
    <w:p w14:paraId="5A1076FE" w14:textId="77777777" w:rsidR="00DC564F" w:rsidRPr="00ED2E96" w:rsidRDefault="00DC564F" w:rsidP="00F176CF">
      <w:pPr>
        <w:rPr>
          <w:rFonts w:ascii="Arial" w:hAnsi="Arial" w:cs="Arial"/>
          <w:sz w:val="20"/>
          <w:szCs w:val="20"/>
          <w:lang w:val="de-DE"/>
        </w:rPr>
      </w:pPr>
    </w:p>
    <w:p w14:paraId="16D15DAA" w14:textId="4EEC708A" w:rsidR="00DC564F" w:rsidRDefault="006E6482" w:rsidP="00F176CF">
      <w:pPr>
        <w:rPr>
          <w:rFonts w:ascii="Arial" w:hAnsi="Arial" w:cs="Arial"/>
          <w:sz w:val="20"/>
          <w:szCs w:val="20"/>
          <w:lang w:val="de-DE"/>
        </w:rPr>
      </w:pPr>
      <w:r w:rsidRPr="00ED2E96">
        <w:rPr>
          <w:rFonts w:ascii="Arial" w:hAnsi="Arial" w:cs="Arial"/>
          <w:sz w:val="20"/>
          <w:szCs w:val="20"/>
          <w:lang w:val="de-DE"/>
        </w:rPr>
        <w:t>Das benutzerfreundliche Design der App</w:t>
      </w:r>
      <w:r w:rsidR="00DC564F" w:rsidRPr="00ED2E96">
        <w:rPr>
          <w:rFonts w:ascii="Arial" w:hAnsi="Arial" w:cs="Arial"/>
          <w:sz w:val="20"/>
          <w:szCs w:val="20"/>
          <w:lang w:val="de-DE"/>
        </w:rPr>
        <w:t xml:space="preserve"> und die Prozesse hinter diesem neuen digitalen</w:t>
      </w:r>
      <w:r w:rsidR="00DC564F" w:rsidRPr="00043DE9">
        <w:rPr>
          <w:rFonts w:ascii="Arial" w:hAnsi="Arial" w:cs="Arial"/>
          <w:sz w:val="20"/>
          <w:szCs w:val="20"/>
          <w:lang w:val="de-DE"/>
        </w:rPr>
        <w:t xml:space="preserve"> Service</w:t>
      </w:r>
      <w:r>
        <w:rPr>
          <w:rFonts w:ascii="Arial" w:hAnsi="Arial" w:cs="Arial"/>
          <w:sz w:val="20"/>
          <w:szCs w:val="20"/>
          <w:lang w:val="de-DE"/>
        </w:rPr>
        <w:t xml:space="preserve"> hat </w:t>
      </w:r>
      <w:proofErr w:type="spellStart"/>
      <w:r w:rsidRPr="00043DE9">
        <w:rPr>
          <w:rFonts w:ascii="Arial" w:hAnsi="Arial" w:cs="Arial"/>
          <w:sz w:val="20"/>
          <w:szCs w:val="20"/>
          <w:lang w:val="de-DE"/>
        </w:rPr>
        <w:t>Tangity</w:t>
      </w:r>
      <w:proofErr w:type="spellEnd"/>
      <w:r w:rsidRPr="00043DE9">
        <w:rPr>
          <w:rFonts w:ascii="Arial" w:hAnsi="Arial" w:cs="Arial"/>
          <w:sz w:val="20"/>
          <w:szCs w:val="20"/>
          <w:lang w:val="de-DE"/>
        </w:rPr>
        <w:t xml:space="preserve">, </w:t>
      </w:r>
      <w:r w:rsidR="002A7EF5">
        <w:rPr>
          <w:rFonts w:ascii="Arial" w:hAnsi="Arial" w:cs="Arial"/>
          <w:sz w:val="20"/>
          <w:szCs w:val="20"/>
          <w:lang w:val="de-DE"/>
        </w:rPr>
        <w:t>Teil</w:t>
      </w:r>
      <w:r>
        <w:rPr>
          <w:rFonts w:ascii="Arial" w:hAnsi="Arial" w:cs="Arial"/>
          <w:sz w:val="20"/>
          <w:szCs w:val="20"/>
          <w:lang w:val="de-DE"/>
        </w:rPr>
        <w:t xml:space="preserve"> des </w:t>
      </w:r>
      <w:r w:rsidRPr="00043DE9">
        <w:rPr>
          <w:rFonts w:ascii="Arial" w:hAnsi="Arial" w:cs="Arial"/>
          <w:sz w:val="20"/>
          <w:szCs w:val="20"/>
          <w:lang w:val="de-DE"/>
        </w:rPr>
        <w:t>NTT DATA</w:t>
      </w:r>
      <w:r>
        <w:rPr>
          <w:rFonts w:ascii="Arial" w:hAnsi="Arial" w:cs="Arial"/>
          <w:sz w:val="20"/>
          <w:szCs w:val="20"/>
          <w:lang w:val="de-DE"/>
        </w:rPr>
        <w:t xml:space="preserve"> Design-Netzwerks</w:t>
      </w:r>
      <w:r w:rsidRPr="00043DE9">
        <w:rPr>
          <w:rFonts w:ascii="Arial" w:hAnsi="Arial" w:cs="Arial"/>
          <w:sz w:val="20"/>
          <w:szCs w:val="20"/>
          <w:lang w:val="de-DE"/>
        </w:rPr>
        <w:t xml:space="preserve">, </w:t>
      </w:r>
      <w:r>
        <w:rPr>
          <w:rFonts w:ascii="Arial" w:hAnsi="Arial" w:cs="Arial"/>
          <w:sz w:val="20"/>
          <w:szCs w:val="20"/>
          <w:lang w:val="de-DE"/>
        </w:rPr>
        <w:t>gemeinsam mit</w:t>
      </w:r>
      <w:r w:rsidRPr="00043DE9">
        <w:rPr>
          <w:rFonts w:ascii="Arial" w:hAnsi="Arial" w:cs="Arial"/>
          <w:sz w:val="20"/>
          <w:szCs w:val="20"/>
          <w:lang w:val="de-DE"/>
        </w:rPr>
        <w:t xml:space="preserve"> Toyot</w:t>
      </w:r>
      <w:r w:rsidR="00DC564F">
        <w:rPr>
          <w:rFonts w:ascii="Arial" w:hAnsi="Arial" w:cs="Arial"/>
          <w:sz w:val="20"/>
          <w:szCs w:val="20"/>
          <w:lang w:val="de-DE"/>
        </w:rPr>
        <w:t xml:space="preserve">a Financial Services entwickelt und </w:t>
      </w:r>
      <w:r w:rsidR="00DC564F" w:rsidRPr="00043DE9">
        <w:rPr>
          <w:rFonts w:ascii="Arial" w:hAnsi="Arial" w:cs="Arial"/>
          <w:sz w:val="20"/>
          <w:szCs w:val="20"/>
          <w:lang w:val="de-DE"/>
        </w:rPr>
        <w:t xml:space="preserve">auch die neue Marke </w:t>
      </w:r>
      <w:r w:rsidR="00DC564F">
        <w:rPr>
          <w:rFonts w:ascii="Arial" w:hAnsi="Arial" w:cs="Arial"/>
          <w:sz w:val="20"/>
          <w:szCs w:val="20"/>
          <w:lang w:val="de-DE"/>
        </w:rPr>
        <w:t>dafür</w:t>
      </w:r>
      <w:r w:rsidR="00DC564F" w:rsidRPr="00043DE9">
        <w:rPr>
          <w:rFonts w:ascii="Arial" w:hAnsi="Arial" w:cs="Arial"/>
          <w:sz w:val="20"/>
          <w:szCs w:val="20"/>
          <w:lang w:val="de-DE"/>
        </w:rPr>
        <w:t xml:space="preserve"> kreiert</w:t>
      </w:r>
      <w:r w:rsidR="00DC564F">
        <w:rPr>
          <w:rFonts w:ascii="Arial" w:hAnsi="Arial" w:cs="Arial"/>
          <w:sz w:val="20"/>
          <w:szCs w:val="20"/>
          <w:lang w:val="de-DE"/>
        </w:rPr>
        <w:t>.</w:t>
      </w:r>
      <w:r w:rsidR="00DC564F" w:rsidRPr="00DC564F">
        <w:rPr>
          <w:rFonts w:ascii="Arial" w:hAnsi="Arial" w:cs="Arial"/>
          <w:sz w:val="20"/>
          <w:szCs w:val="20"/>
          <w:lang w:val="de-DE"/>
        </w:rPr>
        <w:t xml:space="preserve"> </w:t>
      </w:r>
      <w:r w:rsidR="002A7EF5">
        <w:rPr>
          <w:rFonts w:ascii="Arial" w:hAnsi="Arial" w:cs="Arial"/>
          <w:sz w:val="20"/>
          <w:szCs w:val="20"/>
          <w:lang w:val="de-DE"/>
        </w:rPr>
        <w:t>V</w:t>
      </w:r>
      <w:r w:rsidR="002A7EF5" w:rsidRPr="00043DE9">
        <w:rPr>
          <w:rFonts w:ascii="Arial" w:hAnsi="Arial" w:cs="Arial"/>
          <w:sz w:val="20"/>
          <w:szCs w:val="20"/>
          <w:lang w:val="de-DE"/>
        </w:rPr>
        <w:t>or der Entwicklung der App hat</w:t>
      </w:r>
      <w:r w:rsidR="002A7EF5" w:rsidRPr="002A7EF5">
        <w:rPr>
          <w:rFonts w:ascii="Arial" w:hAnsi="Arial" w:cs="Arial"/>
          <w:sz w:val="20"/>
          <w:szCs w:val="20"/>
          <w:lang w:val="de-DE"/>
        </w:rPr>
        <w:t xml:space="preserve"> </w:t>
      </w:r>
      <w:proofErr w:type="spellStart"/>
      <w:r w:rsidR="002A7EF5" w:rsidRPr="00043DE9">
        <w:rPr>
          <w:rFonts w:ascii="Arial" w:hAnsi="Arial" w:cs="Arial"/>
          <w:sz w:val="20"/>
          <w:szCs w:val="20"/>
          <w:lang w:val="de-DE"/>
        </w:rPr>
        <w:t>Tangity</w:t>
      </w:r>
      <w:proofErr w:type="spellEnd"/>
      <w:r w:rsidR="002A7EF5" w:rsidRPr="00043DE9">
        <w:rPr>
          <w:rFonts w:ascii="Arial" w:hAnsi="Arial" w:cs="Arial"/>
          <w:sz w:val="20"/>
          <w:szCs w:val="20"/>
          <w:lang w:val="de-DE"/>
        </w:rPr>
        <w:t xml:space="preserve"> mit </w:t>
      </w:r>
      <w:r w:rsidR="002A7EF5">
        <w:rPr>
          <w:rFonts w:ascii="Arial" w:hAnsi="Arial" w:cs="Arial"/>
          <w:sz w:val="20"/>
          <w:szCs w:val="20"/>
          <w:lang w:val="de-DE"/>
        </w:rPr>
        <w:t xml:space="preserve">mehr als 3000 </w:t>
      </w:r>
      <w:r w:rsidR="002A7EF5" w:rsidRPr="00043DE9">
        <w:rPr>
          <w:rFonts w:ascii="Arial" w:hAnsi="Arial" w:cs="Arial"/>
          <w:sz w:val="20"/>
          <w:szCs w:val="20"/>
          <w:lang w:val="de-DE"/>
        </w:rPr>
        <w:t xml:space="preserve">Händlern, potenziellen Kunden und </w:t>
      </w:r>
      <w:r w:rsidR="002A7EF5">
        <w:rPr>
          <w:rFonts w:ascii="Arial" w:hAnsi="Arial" w:cs="Arial"/>
          <w:sz w:val="20"/>
          <w:szCs w:val="20"/>
          <w:lang w:val="de-DE"/>
        </w:rPr>
        <w:t>weiteren</w:t>
      </w:r>
      <w:r w:rsidR="002A7EF5" w:rsidRPr="00043DE9">
        <w:rPr>
          <w:rFonts w:ascii="Arial" w:hAnsi="Arial" w:cs="Arial"/>
          <w:sz w:val="20"/>
          <w:szCs w:val="20"/>
          <w:lang w:val="de-DE"/>
        </w:rPr>
        <w:t xml:space="preserve"> Akteuren </w:t>
      </w:r>
      <w:r w:rsidR="002A7EF5">
        <w:rPr>
          <w:rFonts w:ascii="Arial" w:hAnsi="Arial" w:cs="Arial"/>
          <w:sz w:val="20"/>
          <w:szCs w:val="20"/>
          <w:lang w:val="de-DE"/>
        </w:rPr>
        <w:t xml:space="preserve">in 14 Ländern </w:t>
      </w:r>
      <w:r w:rsidR="002A7EF5" w:rsidRPr="00043DE9">
        <w:rPr>
          <w:rFonts w:ascii="Arial" w:hAnsi="Arial" w:cs="Arial"/>
          <w:sz w:val="20"/>
          <w:szCs w:val="20"/>
          <w:lang w:val="de-DE"/>
        </w:rPr>
        <w:t xml:space="preserve">gesprochen, um Bedürfnisse und Trends im Gebrauchtwagenhandel zu erfahren und </w:t>
      </w:r>
      <w:r w:rsidR="002A7EF5">
        <w:rPr>
          <w:rFonts w:ascii="Arial" w:hAnsi="Arial" w:cs="Arial"/>
          <w:sz w:val="20"/>
          <w:szCs w:val="20"/>
          <w:lang w:val="de-DE"/>
        </w:rPr>
        <w:t xml:space="preserve">um </w:t>
      </w:r>
      <w:r w:rsidR="002A7EF5" w:rsidRPr="00043DE9">
        <w:rPr>
          <w:rFonts w:ascii="Arial" w:hAnsi="Arial" w:cs="Arial"/>
          <w:sz w:val="20"/>
          <w:szCs w:val="20"/>
          <w:lang w:val="de-DE"/>
        </w:rPr>
        <w:t xml:space="preserve">ein </w:t>
      </w:r>
      <w:r w:rsidR="002A7EF5">
        <w:rPr>
          <w:rFonts w:ascii="Arial" w:hAnsi="Arial" w:cs="Arial"/>
          <w:sz w:val="20"/>
          <w:szCs w:val="20"/>
          <w:lang w:val="de-DE"/>
        </w:rPr>
        <w:t>intuitives sowie</w:t>
      </w:r>
      <w:r w:rsidR="002A7EF5" w:rsidRPr="00043DE9">
        <w:rPr>
          <w:rFonts w:ascii="Arial" w:hAnsi="Arial" w:cs="Arial"/>
          <w:sz w:val="20"/>
          <w:szCs w:val="20"/>
          <w:lang w:val="de-DE"/>
        </w:rPr>
        <w:t xml:space="preserve"> nutzerorientiertes Design zu entwickeln</w:t>
      </w:r>
      <w:r w:rsidR="002A7EF5">
        <w:rPr>
          <w:rFonts w:ascii="Arial" w:hAnsi="Arial" w:cs="Arial"/>
          <w:sz w:val="20"/>
          <w:szCs w:val="20"/>
          <w:lang w:val="de-DE"/>
        </w:rPr>
        <w:t>. Das ermöglicht den Kauf mit einem Klick, das neue Auto wird sogar vor die Haustür geliefert</w:t>
      </w:r>
      <w:r w:rsidR="002A7EF5" w:rsidRPr="00043DE9">
        <w:rPr>
          <w:rFonts w:ascii="Arial" w:hAnsi="Arial" w:cs="Arial"/>
          <w:sz w:val="20"/>
          <w:szCs w:val="20"/>
          <w:lang w:val="de-DE"/>
        </w:rPr>
        <w:t xml:space="preserve">. </w:t>
      </w:r>
    </w:p>
    <w:p w14:paraId="035C5A13" w14:textId="77777777" w:rsidR="00DC564F" w:rsidRDefault="00DC564F" w:rsidP="00B1200E">
      <w:pPr>
        <w:rPr>
          <w:rFonts w:ascii="Arial" w:hAnsi="Arial" w:cs="Arial"/>
          <w:sz w:val="20"/>
          <w:szCs w:val="20"/>
          <w:lang w:val="de-DE"/>
        </w:rPr>
      </w:pPr>
    </w:p>
    <w:p w14:paraId="5AC21674" w14:textId="5E26BC35" w:rsidR="006F788D" w:rsidRDefault="002A7EF5" w:rsidP="00B1200E">
      <w:pPr>
        <w:rPr>
          <w:rFonts w:ascii="Arial" w:hAnsi="Arial" w:cs="Arial"/>
          <w:sz w:val="20"/>
          <w:szCs w:val="20"/>
          <w:lang w:val="de-DE"/>
        </w:rPr>
      </w:pPr>
      <w:r w:rsidRPr="00043DE9">
        <w:rPr>
          <w:rFonts w:ascii="Arial" w:hAnsi="Arial" w:cs="Arial"/>
          <w:sz w:val="20"/>
          <w:szCs w:val="20"/>
          <w:lang w:val="de-DE"/>
        </w:rPr>
        <w:t>„</w:t>
      </w:r>
      <w:r w:rsidR="00106D28">
        <w:rPr>
          <w:rFonts w:ascii="Arial" w:hAnsi="Arial" w:cs="Arial"/>
          <w:sz w:val="20"/>
          <w:szCs w:val="20"/>
          <w:lang w:val="de-DE"/>
        </w:rPr>
        <w:t>Ü</w:t>
      </w:r>
      <w:r w:rsidR="00B119EC">
        <w:rPr>
          <w:rFonts w:ascii="Arial" w:hAnsi="Arial" w:cs="Arial"/>
          <w:sz w:val="20"/>
          <w:szCs w:val="20"/>
          <w:lang w:val="de-DE"/>
        </w:rPr>
        <w:t xml:space="preserve">ber die </w:t>
      </w:r>
      <w:r w:rsidR="00106D28">
        <w:rPr>
          <w:rFonts w:ascii="Arial" w:hAnsi="Arial" w:cs="Arial"/>
          <w:sz w:val="20"/>
          <w:szCs w:val="20"/>
          <w:lang w:val="de-DE"/>
        </w:rPr>
        <w:t xml:space="preserve">erstmalige </w:t>
      </w:r>
      <w:r w:rsidR="00B119EC">
        <w:rPr>
          <w:rFonts w:ascii="Arial" w:hAnsi="Arial" w:cs="Arial"/>
          <w:sz w:val="20"/>
          <w:szCs w:val="20"/>
          <w:lang w:val="de-DE"/>
        </w:rPr>
        <w:t>Auszeichnung von ISG</w:t>
      </w:r>
      <w:r w:rsidR="00B119EC" w:rsidRPr="00B119EC">
        <w:rPr>
          <w:rFonts w:ascii="Arial" w:hAnsi="Arial" w:cs="Arial"/>
          <w:sz w:val="20"/>
          <w:szCs w:val="20"/>
          <w:lang w:val="de-DE"/>
        </w:rPr>
        <w:t xml:space="preserve"> als führendes Unternehmen im Bereich </w:t>
      </w:r>
      <w:r w:rsidR="00B119EC">
        <w:rPr>
          <w:rFonts w:ascii="Arial" w:hAnsi="Arial" w:cs="Arial"/>
          <w:sz w:val="20"/>
          <w:szCs w:val="20"/>
          <w:lang w:val="de-DE"/>
        </w:rPr>
        <w:t>Banking und Financial Services</w:t>
      </w:r>
      <w:r w:rsidR="00B119EC" w:rsidRPr="00B119EC">
        <w:rPr>
          <w:rFonts w:ascii="Arial" w:hAnsi="Arial" w:cs="Arial"/>
          <w:sz w:val="20"/>
          <w:szCs w:val="20"/>
          <w:lang w:val="de-DE"/>
        </w:rPr>
        <w:t xml:space="preserve"> in DACH</w:t>
      </w:r>
      <w:r w:rsidR="00106D28">
        <w:rPr>
          <w:rFonts w:ascii="Arial" w:hAnsi="Arial" w:cs="Arial"/>
          <w:sz w:val="20"/>
          <w:szCs w:val="20"/>
          <w:lang w:val="de-DE"/>
        </w:rPr>
        <w:t xml:space="preserve"> freuen wir uns sehr</w:t>
      </w:r>
      <w:r w:rsidRPr="00043DE9">
        <w:rPr>
          <w:rFonts w:ascii="Arial" w:hAnsi="Arial" w:cs="Arial"/>
          <w:sz w:val="20"/>
          <w:szCs w:val="20"/>
          <w:lang w:val="de-DE"/>
        </w:rPr>
        <w:t xml:space="preserve">“, sagt Ralf Malter, </w:t>
      </w:r>
      <w:r w:rsidR="002355A9" w:rsidRPr="002355A9">
        <w:rPr>
          <w:rFonts w:ascii="Arial" w:hAnsi="Arial" w:cs="Arial"/>
          <w:sz w:val="20"/>
          <w:szCs w:val="20"/>
          <w:lang w:val="de-DE"/>
        </w:rPr>
        <w:t>Chief Operating Officer</w:t>
      </w:r>
      <w:r w:rsidRPr="00043DE9">
        <w:rPr>
          <w:rFonts w:ascii="Arial" w:hAnsi="Arial" w:cs="Arial"/>
          <w:sz w:val="20"/>
          <w:szCs w:val="20"/>
          <w:lang w:val="de-DE"/>
        </w:rPr>
        <w:t xml:space="preserve"> und Geschäftsführer bei NTT DATA DACH</w:t>
      </w:r>
      <w:r w:rsidR="00D24C97">
        <w:rPr>
          <w:rFonts w:ascii="Arial" w:hAnsi="Arial" w:cs="Arial"/>
          <w:sz w:val="20"/>
          <w:szCs w:val="20"/>
          <w:lang w:val="de-DE"/>
        </w:rPr>
        <w:t>.</w:t>
      </w:r>
      <w:r w:rsidRPr="00043DE9">
        <w:rPr>
          <w:rFonts w:ascii="Arial" w:hAnsi="Arial" w:cs="Arial"/>
          <w:sz w:val="20"/>
          <w:szCs w:val="20"/>
          <w:lang w:val="de-DE"/>
        </w:rPr>
        <w:t xml:space="preserve"> „</w:t>
      </w:r>
      <w:r w:rsidR="00D24C97">
        <w:rPr>
          <w:rFonts w:ascii="Arial" w:hAnsi="Arial" w:cs="Arial"/>
          <w:sz w:val="20"/>
          <w:szCs w:val="20"/>
          <w:lang w:val="de-DE"/>
        </w:rPr>
        <w:t>W</w:t>
      </w:r>
      <w:r w:rsidR="00106D28">
        <w:rPr>
          <w:rFonts w:ascii="Arial" w:hAnsi="Arial" w:cs="Arial"/>
          <w:sz w:val="20"/>
          <w:szCs w:val="20"/>
          <w:lang w:val="de-DE"/>
        </w:rPr>
        <w:t xml:space="preserve">ir sind stolz, in </w:t>
      </w:r>
      <w:r w:rsidR="00106D28" w:rsidRPr="004855E8">
        <w:rPr>
          <w:rFonts w:ascii="Arial" w:hAnsi="Arial" w:cs="Arial"/>
          <w:sz w:val="20"/>
          <w:szCs w:val="20"/>
          <w:lang w:val="de-DE"/>
        </w:rPr>
        <w:t>enger Zusammenarbeit mit unseren Kunden die vernetzte Zukunft von morgen zu gestalten</w:t>
      </w:r>
      <w:r w:rsidR="00106D28">
        <w:rPr>
          <w:rFonts w:ascii="Arial" w:hAnsi="Arial" w:cs="Arial"/>
          <w:sz w:val="20"/>
          <w:szCs w:val="20"/>
          <w:lang w:val="de-DE"/>
        </w:rPr>
        <w:t xml:space="preserve"> und sehen unsere Rolle als Vorreiter und </w:t>
      </w:r>
      <w:r w:rsidR="002D49CA">
        <w:rPr>
          <w:rFonts w:ascii="Arial" w:hAnsi="Arial" w:cs="Arial"/>
          <w:sz w:val="20"/>
          <w:szCs w:val="20"/>
          <w:lang w:val="de-DE"/>
        </w:rPr>
        <w:t>starken Transformationsp</w:t>
      </w:r>
      <w:r w:rsidR="00106D28">
        <w:rPr>
          <w:rFonts w:ascii="Arial" w:hAnsi="Arial" w:cs="Arial"/>
          <w:sz w:val="20"/>
          <w:szCs w:val="20"/>
          <w:lang w:val="de-DE"/>
        </w:rPr>
        <w:t>artner</w:t>
      </w:r>
      <w:r w:rsidR="002D49CA">
        <w:rPr>
          <w:rFonts w:ascii="Arial" w:hAnsi="Arial" w:cs="Arial"/>
          <w:sz w:val="20"/>
          <w:szCs w:val="20"/>
          <w:lang w:val="de-DE"/>
        </w:rPr>
        <w:t xml:space="preserve"> bestätigt</w:t>
      </w:r>
      <w:r w:rsidRPr="00043DE9">
        <w:rPr>
          <w:rFonts w:ascii="Arial" w:hAnsi="Arial" w:cs="Arial"/>
          <w:sz w:val="20"/>
          <w:szCs w:val="20"/>
          <w:lang w:val="de-DE"/>
        </w:rPr>
        <w:t>.“</w:t>
      </w:r>
    </w:p>
    <w:p w14:paraId="2ADD2A0F" w14:textId="01A359A5" w:rsidR="00B119EC" w:rsidRDefault="00B119EC" w:rsidP="00B1200E">
      <w:pPr>
        <w:rPr>
          <w:rFonts w:ascii="Arial" w:hAnsi="Arial" w:cs="Arial"/>
          <w:sz w:val="20"/>
          <w:szCs w:val="20"/>
          <w:lang w:val="de-DE"/>
        </w:rPr>
      </w:pPr>
    </w:p>
    <w:p w14:paraId="64670059" w14:textId="0D9F3A2E" w:rsidR="006F788D" w:rsidRDefault="006F788D" w:rsidP="00B1200E">
      <w:pPr>
        <w:rPr>
          <w:rFonts w:ascii="Arial" w:hAnsi="Arial" w:cs="Arial"/>
          <w:sz w:val="20"/>
          <w:szCs w:val="20"/>
          <w:lang w:val="de-DE"/>
        </w:rPr>
      </w:pPr>
      <w:r w:rsidRPr="006F788D">
        <w:rPr>
          <w:rFonts w:ascii="Arial" w:hAnsi="Arial" w:cs="Arial"/>
          <w:sz w:val="20"/>
          <w:szCs w:val="20"/>
          <w:lang w:val="de-DE"/>
        </w:rPr>
        <w:t xml:space="preserve">Die ISG Digital Case Study Awards bewerten die Ziele, Lösungen und Ergebnisse, die durch digitale Transformationsprojekte erreicht wurden. Technologie- und Serviceanbieter weltweit reichen Fallstudien ein, die unabhängig vom Unternehmenskunden validiert und von einem fachkundigen ISG Digital Research Review Committee geprüft werden. Die Auswahl basiert auf einer mehrdimensionalen Bewertung der greifbaren Auswirkungen der digitalen Transformation auf das Geschäft des Kunden und der Einzigartigkeit der Lösung des Anbieters. </w:t>
      </w:r>
    </w:p>
    <w:p w14:paraId="7D4EFA25" w14:textId="77777777" w:rsidR="0024283A" w:rsidRPr="006F788D" w:rsidRDefault="0024283A" w:rsidP="00B1200E">
      <w:pPr>
        <w:rPr>
          <w:rFonts w:ascii="Arial" w:hAnsi="Arial" w:cs="Arial"/>
          <w:sz w:val="20"/>
          <w:szCs w:val="20"/>
          <w:lang w:val="de-DE"/>
        </w:rPr>
      </w:pPr>
    </w:p>
    <w:p w14:paraId="5E854D77" w14:textId="0CB839DC" w:rsidR="006F788D" w:rsidRDefault="006F788D" w:rsidP="00B1200E">
      <w:pPr>
        <w:rPr>
          <w:rFonts w:ascii="Arial" w:hAnsi="Arial" w:cs="Arial"/>
          <w:sz w:val="20"/>
          <w:szCs w:val="20"/>
          <w:lang w:val="de-DE"/>
        </w:rPr>
      </w:pPr>
      <w:r w:rsidRPr="006F788D">
        <w:rPr>
          <w:rFonts w:ascii="Arial" w:hAnsi="Arial" w:cs="Arial"/>
          <w:sz w:val="20"/>
          <w:szCs w:val="20"/>
          <w:lang w:val="de-DE"/>
        </w:rPr>
        <w:t xml:space="preserve">"Die Ereignisse des vergangenen Jahres haben die Einführung digitaler Technologien und Geschäftsmodelle beschleunigt", sagt Paul Reynolds, ISG-Partner und Chief Research Officer. </w:t>
      </w:r>
      <w:r w:rsidRPr="006F788D">
        <w:rPr>
          <w:rFonts w:ascii="Arial" w:hAnsi="Arial" w:cs="Arial"/>
          <w:sz w:val="20"/>
          <w:szCs w:val="20"/>
          <w:lang w:val="de-DE"/>
        </w:rPr>
        <w:lastRenderedPageBreak/>
        <w:t>"Die Verbesserung der Kunden- und Benutzererfahrung war das häufigste Ziel bei den von uns untersuchten Projekten</w:t>
      </w:r>
      <w:r w:rsidR="002A7EF5">
        <w:rPr>
          <w:rFonts w:ascii="Arial" w:hAnsi="Arial" w:cs="Arial"/>
          <w:sz w:val="20"/>
          <w:szCs w:val="20"/>
          <w:lang w:val="de-DE"/>
        </w:rPr>
        <w:t>.</w:t>
      </w:r>
      <w:r w:rsidRPr="006F788D">
        <w:rPr>
          <w:rFonts w:ascii="Arial" w:hAnsi="Arial" w:cs="Arial"/>
          <w:sz w:val="20"/>
          <w:szCs w:val="20"/>
          <w:lang w:val="de-DE"/>
        </w:rPr>
        <w:t xml:space="preserve"> </w:t>
      </w:r>
      <w:r w:rsidR="002A7EF5">
        <w:rPr>
          <w:rFonts w:ascii="Arial" w:hAnsi="Arial" w:cs="Arial"/>
          <w:sz w:val="20"/>
          <w:szCs w:val="20"/>
          <w:lang w:val="de-DE"/>
        </w:rPr>
        <w:t>D</w:t>
      </w:r>
      <w:r w:rsidRPr="006F788D">
        <w:rPr>
          <w:rFonts w:ascii="Arial" w:hAnsi="Arial" w:cs="Arial"/>
          <w:sz w:val="20"/>
          <w:szCs w:val="20"/>
          <w:lang w:val="de-DE"/>
        </w:rPr>
        <w:t>ie transformative Rolle, die Anbieter spielen, wurde durch die vielen innovativen und wirkungsvollen Lösungen, di</w:t>
      </w:r>
      <w:r w:rsidR="0024283A">
        <w:rPr>
          <w:rFonts w:ascii="Arial" w:hAnsi="Arial" w:cs="Arial"/>
          <w:sz w:val="20"/>
          <w:szCs w:val="20"/>
          <w:lang w:val="de-DE"/>
        </w:rPr>
        <w:t>e sie geliefert haben, belegt."</w:t>
      </w:r>
    </w:p>
    <w:p w14:paraId="7C5F41BA" w14:textId="77777777" w:rsidR="0024283A" w:rsidRPr="006F788D" w:rsidRDefault="0024283A" w:rsidP="00B1200E">
      <w:pPr>
        <w:rPr>
          <w:rFonts w:ascii="Arial" w:hAnsi="Arial" w:cs="Arial"/>
          <w:sz w:val="20"/>
          <w:szCs w:val="20"/>
          <w:lang w:val="de-DE"/>
        </w:rPr>
      </w:pPr>
    </w:p>
    <w:p w14:paraId="3AF9C717" w14:textId="1D26B9C8" w:rsidR="006F788D" w:rsidRDefault="006F788D" w:rsidP="00B1200E">
      <w:pPr>
        <w:rPr>
          <w:rFonts w:ascii="Arial" w:hAnsi="Arial" w:cs="Arial"/>
          <w:sz w:val="20"/>
          <w:szCs w:val="20"/>
          <w:lang w:val="de-DE"/>
        </w:rPr>
      </w:pPr>
      <w:r w:rsidRPr="006F788D">
        <w:rPr>
          <w:rFonts w:ascii="Arial" w:hAnsi="Arial" w:cs="Arial"/>
          <w:sz w:val="20"/>
          <w:szCs w:val="20"/>
          <w:lang w:val="de-DE"/>
        </w:rPr>
        <w:t xml:space="preserve">Das ISG Digital Case Study Awards Programm und die damit verbundene Forschung helfen ISG, die digitale Beratungsarbeit mit Unternehmenskunden zu leiten. </w:t>
      </w:r>
      <w:r w:rsidR="0024283A">
        <w:rPr>
          <w:rFonts w:ascii="Arial" w:hAnsi="Arial" w:cs="Arial"/>
          <w:sz w:val="20"/>
          <w:szCs w:val="20"/>
          <w:lang w:val="de-DE"/>
        </w:rPr>
        <w:t>Weitere Informationen zum</w:t>
      </w:r>
      <w:r w:rsidRPr="006F788D">
        <w:rPr>
          <w:rFonts w:ascii="Arial" w:hAnsi="Arial" w:cs="Arial"/>
          <w:sz w:val="20"/>
          <w:szCs w:val="20"/>
          <w:lang w:val="de-DE"/>
        </w:rPr>
        <w:t xml:space="preserve"> ISG Digital Case Study Awards</w:t>
      </w:r>
      <w:r w:rsidR="0024283A">
        <w:rPr>
          <w:rFonts w:ascii="Arial" w:hAnsi="Arial" w:cs="Arial"/>
          <w:sz w:val="20"/>
          <w:szCs w:val="20"/>
          <w:lang w:val="de-DE"/>
        </w:rPr>
        <w:t xml:space="preserve"> Research Programm finden Sie unter: </w:t>
      </w:r>
      <w:hyperlink r:id="rId8" w:history="1">
        <w:r w:rsidR="0024283A" w:rsidRPr="00233993">
          <w:rPr>
            <w:rStyle w:val="Hyperlink"/>
            <w:rFonts w:ascii="Arial" w:hAnsi="Arial" w:cs="Arial"/>
            <w:sz w:val="20"/>
            <w:szCs w:val="20"/>
            <w:lang w:val="de-DE"/>
          </w:rPr>
          <w:t>https://isg-one.com/research/isg-digital-case-study-awards</w:t>
        </w:r>
      </w:hyperlink>
    </w:p>
    <w:p w14:paraId="0A0E901D" w14:textId="77777777" w:rsidR="007154CD" w:rsidRDefault="007154CD" w:rsidP="00B1200E">
      <w:pPr>
        <w:rPr>
          <w:rFonts w:ascii="Arial" w:hAnsi="Arial" w:cs="Arial"/>
          <w:sz w:val="20"/>
          <w:szCs w:val="20"/>
          <w:lang w:val="de-DE"/>
        </w:rPr>
      </w:pPr>
    </w:p>
    <w:p w14:paraId="51F9914C" w14:textId="6B46776B" w:rsidR="007154CD" w:rsidRDefault="007154CD" w:rsidP="00B1200E">
      <w:pPr>
        <w:rPr>
          <w:rFonts w:ascii="Arial" w:hAnsi="Arial" w:cs="Arial"/>
          <w:sz w:val="20"/>
          <w:szCs w:val="20"/>
          <w:lang w:val="de-DE"/>
        </w:rPr>
      </w:pPr>
      <w:r>
        <w:rPr>
          <w:rFonts w:ascii="Arial" w:hAnsi="Arial" w:cs="Arial"/>
          <w:sz w:val="20"/>
          <w:szCs w:val="20"/>
          <w:lang w:val="de-DE"/>
        </w:rPr>
        <w:t xml:space="preserve">Mehr Informationen zu </w:t>
      </w:r>
      <w:r w:rsidRPr="007154CD">
        <w:rPr>
          <w:rFonts w:ascii="Arial" w:hAnsi="Arial" w:cs="Arial"/>
          <w:sz w:val="20"/>
          <w:szCs w:val="20"/>
          <w:lang w:val="de-DE"/>
        </w:rPr>
        <w:t xml:space="preserve">“The Hybrid Place” </w:t>
      </w:r>
      <w:r>
        <w:rPr>
          <w:rFonts w:ascii="Arial" w:hAnsi="Arial" w:cs="Arial"/>
          <w:sz w:val="20"/>
          <w:szCs w:val="20"/>
          <w:lang w:val="de-DE"/>
        </w:rPr>
        <w:t xml:space="preserve">und der digitalen Fallstudie </w:t>
      </w:r>
      <w:r w:rsidRPr="007154CD">
        <w:rPr>
          <w:rFonts w:ascii="Arial" w:hAnsi="Arial" w:cs="Arial"/>
          <w:sz w:val="20"/>
          <w:szCs w:val="20"/>
          <w:lang w:val="de-DE"/>
        </w:rPr>
        <w:t>von NTT DATA</w:t>
      </w:r>
      <w:r>
        <w:rPr>
          <w:rFonts w:ascii="Arial" w:hAnsi="Arial" w:cs="Arial"/>
          <w:sz w:val="20"/>
          <w:szCs w:val="20"/>
          <w:lang w:val="de-DE"/>
        </w:rPr>
        <w:t xml:space="preserve"> finden Sie unter folgendem Link: </w:t>
      </w:r>
      <w:hyperlink r:id="rId9" w:history="1">
        <w:r w:rsidRPr="00974E66">
          <w:rPr>
            <w:rStyle w:val="Hyperlink"/>
            <w:rFonts w:ascii="Arial" w:hAnsi="Arial" w:cs="Arial"/>
            <w:sz w:val="20"/>
            <w:szCs w:val="20"/>
            <w:lang w:val="de-DE"/>
          </w:rPr>
          <w:t>https://www.thehybridplace.com</w:t>
        </w:r>
      </w:hyperlink>
    </w:p>
    <w:p w14:paraId="20D0FAEF" w14:textId="1931AD43" w:rsidR="00162F48" w:rsidRDefault="00162F48" w:rsidP="00B1200E">
      <w:pPr>
        <w:pStyle w:val="KeinLeerraum"/>
        <w:rPr>
          <w:rFonts w:ascii="Arial" w:hAnsi="Arial" w:cs="Arial"/>
          <w:sz w:val="20"/>
          <w:szCs w:val="20"/>
          <w:lang w:val="de-DE"/>
        </w:rPr>
      </w:pPr>
    </w:p>
    <w:p w14:paraId="21D096F8" w14:textId="77777777" w:rsidR="00F176CF" w:rsidRPr="0024283A" w:rsidRDefault="00F176CF" w:rsidP="00B1200E">
      <w:pPr>
        <w:pStyle w:val="KeinLeerraum"/>
        <w:rPr>
          <w:rFonts w:ascii="Arial" w:hAnsi="Arial" w:cs="Arial"/>
          <w:sz w:val="20"/>
          <w:szCs w:val="20"/>
          <w:lang w:val="de-DE"/>
        </w:rPr>
      </w:pPr>
    </w:p>
    <w:p w14:paraId="0C375ACD" w14:textId="4AB332E8" w:rsidR="00162F48" w:rsidRDefault="00162F48" w:rsidP="00B1200E">
      <w:pPr>
        <w:rPr>
          <w:rFonts w:ascii="Arial" w:hAnsi="Arial" w:cs="Arial"/>
          <w:b/>
          <w:bCs/>
          <w:sz w:val="22"/>
          <w:szCs w:val="22"/>
          <w:lang w:val="de-DE"/>
        </w:rPr>
      </w:pPr>
      <w:r w:rsidRPr="0024283A">
        <w:rPr>
          <w:rFonts w:ascii="Arial" w:hAnsi="Arial" w:cs="Arial"/>
          <w:b/>
          <w:bCs/>
          <w:sz w:val="22"/>
          <w:szCs w:val="22"/>
          <w:lang w:val="de-DE"/>
        </w:rPr>
        <w:t>Über ISG</w:t>
      </w:r>
    </w:p>
    <w:p w14:paraId="57B4C75F" w14:textId="77777777" w:rsidR="0024283A" w:rsidRPr="0024283A" w:rsidRDefault="0024283A" w:rsidP="00B1200E">
      <w:pPr>
        <w:rPr>
          <w:rFonts w:ascii="Arial" w:hAnsi="Arial" w:cs="Arial"/>
          <w:b/>
          <w:bCs/>
          <w:sz w:val="22"/>
          <w:szCs w:val="22"/>
          <w:lang w:val="de-DE"/>
        </w:rPr>
      </w:pPr>
    </w:p>
    <w:p w14:paraId="42A311E3" w14:textId="25B5D64A" w:rsidR="00162F48" w:rsidRPr="008B51C2" w:rsidRDefault="00162F48" w:rsidP="00F176CF">
      <w:pPr>
        <w:rPr>
          <w:rFonts w:ascii="Arial" w:eastAsiaTheme="minorHAnsi" w:hAnsi="Arial" w:cs="Arial"/>
          <w:color w:val="000000" w:themeColor="text1"/>
          <w:sz w:val="20"/>
          <w:szCs w:val="22"/>
          <w:lang w:val="de-DE" w:eastAsia="en-US"/>
        </w:rPr>
      </w:pPr>
      <w:r w:rsidRPr="008B51C2">
        <w:rPr>
          <w:rFonts w:ascii="Arial" w:eastAsiaTheme="minorHAnsi" w:hAnsi="Arial" w:cs="Arial"/>
          <w:color w:val="000000" w:themeColor="text1"/>
          <w:sz w:val="20"/>
          <w:szCs w:val="22"/>
          <w:lang w:val="de-DE" w:eastAsia="en-US"/>
        </w:rPr>
        <w:t xml:space="preserve">ISG (Information Services Group) ist ein führendes globales Technologieforschungs- und Beratungsunternehmen mit mehr als 700 Kunden, darunter mehr als 75 der 100 größten Unternehmen der Welt. ISG unterstützt Unternehmen, Organisationen des öffentlichen Sektors sowie Dienstleistungs- und Technologieanbieter dabei, operative Exzellenz und schnelleres Wachstum zu erreichen. Das Unternehmen ist spezialisiert auf Dienstleistungen für die digitale Transformation, einschließlich Automatisierung, Cloud und Datenanalyse, Sourcing-Beratung, </w:t>
      </w:r>
      <w:proofErr w:type="spellStart"/>
      <w:r w:rsidRPr="008B51C2">
        <w:rPr>
          <w:rFonts w:ascii="Arial" w:eastAsiaTheme="minorHAnsi" w:hAnsi="Arial" w:cs="Arial"/>
          <w:color w:val="000000" w:themeColor="text1"/>
          <w:sz w:val="20"/>
          <w:szCs w:val="22"/>
          <w:lang w:val="de-DE" w:eastAsia="en-US"/>
        </w:rPr>
        <w:t>Managed-Governance</w:t>
      </w:r>
      <w:proofErr w:type="spellEnd"/>
      <w:r w:rsidRPr="008B51C2">
        <w:rPr>
          <w:rFonts w:ascii="Arial" w:eastAsiaTheme="minorHAnsi" w:hAnsi="Arial" w:cs="Arial"/>
          <w:color w:val="000000" w:themeColor="text1"/>
          <w:sz w:val="20"/>
          <w:szCs w:val="22"/>
          <w:lang w:val="de-DE" w:eastAsia="en-US"/>
        </w:rPr>
        <w:t xml:space="preserve">- und Risiko-Services, Netzwerk-Carrier-Services, Strategie- und Betriebsdesign, </w:t>
      </w:r>
      <w:proofErr w:type="gramStart"/>
      <w:r w:rsidRPr="008B51C2">
        <w:rPr>
          <w:rFonts w:ascii="Arial" w:eastAsiaTheme="minorHAnsi" w:hAnsi="Arial" w:cs="Arial"/>
          <w:color w:val="000000" w:themeColor="text1"/>
          <w:sz w:val="20"/>
          <w:szCs w:val="22"/>
          <w:lang w:val="de-DE" w:eastAsia="en-US"/>
        </w:rPr>
        <w:t>Change</w:t>
      </w:r>
      <w:r w:rsidR="00D5219A">
        <w:rPr>
          <w:rFonts w:ascii="Arial" w:eastAsiaTheme="minorHAnsi" w:hAnsi="Arial" w:cs="Arial"/>
          <w:color w:val="000000" w:themeColor="text1"/>
          <w:sz w:val="20"/>
          <w:szCs w:val="22"/>
          <w:lang w:val="de-DE" w:eastAsia="en-US"/>
        </w:rPr>
        <w:t xml:space="preserve"> </w:t>
      </w:r>
      <w:r w:rsidRPr="008B51C2">
        <w:rPr>
          <w:rFonts w:ascii="Arial" w:eastAsiaTheme="minorHAnsi" w:hAnsi="Arial" w:cs="Arial"/>
          <w:color w:val="000000" w:themeColor="text1"/>
          <w:sz w:val="20"/>
          <w:szCs w:val="22"/>
          <w:lang w:val="de-DE" w:eastAsia="en-US"/>
        </w:rPr>
        <w:t>Management</w:t>
      </w:r>
      <w:proofErr w:type="gramEnd"/>
      <w:r w:rsidRPr="008B51C2">
        <w:rPr>
          <w:rFonts w:ascii="Arial" w:eastAsiaTheme="minorHAnsi" w:hAnsi="Arial" w:cs="Arial"/>
          <w:color w:val="000000" w:themeColor="text1"/>
          <w:sz w:val="20"/>
          <w:szCs w:val="22"/>
          <w:lang w:val="de-DE" w:eastAsia="en-US"/>
        </w:rPr>
        <w:t>, Market</w:t>
      </w:r>
      <w:r w:rsidR="00D5219A">
        <w:rPr>
          <w:rFonts w:ascii="Arial" w:eastAsiaTheme="minorHAnsi" w:hAnsi="Arial" w:cs="Arial"/>
          <w:color w:val="000000" w:themeColor="text1"/>
          <w:sz w:val="20"/>
          <w:szCs w:val="22"/>
          <w:lang w:val="de-DE" w:eastAsia="en-US"/>
        </w:rPr>
        <w:t xml:space="preserve"> </w:t>
      </w:r>
      <w:proofErr w:type="spellStart"/>
      <w:r w:rsidRPr="008B51C2">
        <w:rPr>
          <w:rFonts w:ascii="Arial" w:eastAsiaTheme="minorHAnsi" w:hAnsi="Arial" w:cs="Arial"/>
          <w:color w:val="000000" w:themeColor="text1"/>
          <w:sz w:val="20"/>
          <w:szCs w:val="22"/>
          <w:lang w:val="de-DE" w:eastAsia="en-US"/>
        </w:rPr>
        <w:t>Intelligence</w:t>
      </w:r>
      <w:proofErr w:type="spellEnd"/>
      <w:r w:rsidRPr="008B51C2">
        <w:rPr>
          <w:rFonts w:ascii="Arial" w:eastAsiaTheme="minorHAnsi" w:hAnsi="Arial" w:cs="Arial"/>
          <w:color w:val="000000" w:themeColor="text1"/>
          <w:sz w:val="20"/>
          <w:szCs w:val="22"/>
          <w:lang w:val="de-DE" w:eastAsia="en-US"/>
        </w:rPr>
        <w:t xml:space="preserve"> sowie Technologieforschung und -analyse. Für weitere Informationen besuchen Sie </w:t>
      </w:r>
      <w:hyperlink r:id="rId10" w:history="1">
        <w:r w:rsidRPr="00F176CF">
          <w:rPr>
            <w:rStyle w:val="Hyperlink"/>
            <w:rFonts w:ascii="Arial" w:eastAsia="Times New Roman" w:hAnsi="Arial" w:cs="Arial"/>
            <w:sz w:val="20"/>
            <w:szCs w:val="20"/>
            <w:lang w:val="it-IT" w:eastAsia="it-IT"/>
          </w:rPr>
          <w:t>www.isg-one.com</w:t>
        </w:r>
      </w:hyperlink>
      <w:r w:rsidRPr="008B51C2">
        <w:rPr>
          <w:rFonts w:ascii="Arial" w:eastAsiaTheme="minorHAnsi" w:hAnsi="Arial" w:cs="Arial"/>
          <w:color w:val="000000" w:themeColor="text1"/>
          <w:sz w:val="20"/>
          <w:szCs w:val="22"/>
          <w:lang w:val="de-DE" w:eastAsia="en-US"/>
        </w:rPr>
        <w:t>.</w:t>
      </w:r>
    </w:p>
    <w:p w14:paraId="4E48577A" w14:textId="1DE067D6" w:rsidR="005F410F" w:rsidRDefault="005F410F" w:rsidP="00F176CF">
      <w:pPr>
        <w:pStyle w:val="Default"/>
        <w:rPr>
          <w:rFonts w:ascii="Arial" w:hAnsi="Arial" w:cs="Arial"/>
          <w:sz w:val="20"/>
          <w:lang w:val="de-DE"/>
        </w:rPr>
      </w:pPr>
    </w:p>
    <w:p w14:paraId="44FC2C06" w14:textId="77777777" w:rsidR="00F176CF" w:rsidRPr="007140C7" w:rsidRDefault="00F176CF" w:rsidP="00F176CF">
      <w:pPr>
        <w:pStyle w:val="Default"/>
        <w:rPr>
          <w:rFonts w:ascii="Arial" w:hAnsi="Arial" w:cs="Arial"/>
          <w:sz w:val="20"/>
          <w:lang w:val="de-DE"/>
        </w:rPr>
      </w:pPr>
    </w:p>
    <w:p w14:paraId="4A872E10" w14:textId="368E3C92" w:rsidR="00845677" w:rsidRDefault="00634EE4" w:rsidP="00B1200E">
      <w:pPr>
        <w:rPr>
          <w:rFonts w:ascii="Arial" w:hAnsi="Arial" w:cs="Arial"/>
          <w:b/>
          <w:bCs/>
          <w:sz w:val="22"/>
          <w:szCs w:val="22"/>
          <w:lang w:val="de-AT"/>
        </w:rPr>
      </w:pPr>
      <w:r w:rsidRPr="00634EE4">
        <w:rPr>
          <w:rFonts w:ascii="Arial" w:hAnsi="Arial" w:cs="Arial"/>
          <w:b/>
          <w:bCs/>
          <w:sz w:val="22"/>
          <w:szCs w:val="22"/>
          <w:lang w:val="de-AT"/>
        </w:rPr>
        <w:t>Über</w:t>
      </w:r>
      <w:r w:rsidR="00845677" w:rsidRPr="00634EE4">
        <w:rPr>
          <w:rFonts w:ascii="Arial" w:hAnsi="Arial" w:cs="Arial"/>
          <w:b/>
          <w:bCs/>
          <w:sz w:val="22"/>
          <w:szCs w:val="22"/>
          <w:lang w:val="de-AT"/>
        </w:rPr>
        <w:t xml:space="preserve"> NTT DATA</w:t>
      </w:r>
    </w:p>
    <w:p w14:paraId="12E22D5A" w14:textId="77777777" w:rsidR="00634EE4" w:rsidRPr="00634EE4" w:rsidRDefault="00634EE4" w:rsidP="00B1200E">
      <w:pPr>
        <w:rPr>
          <w:rFonts w:ascii="Arial" w:hAnsi="Arial" w:cs="Arial"/>
          <w:b/>
          <w:bCs/>
          <w:sz w:val="22"/>
          <w:szCs w:val="22"/>
          <w:lang w:val="de-AT"/>
        </w:rPr>
      </w:pPr>
    </w:p>
    <w:p w14:paraId="01381404" w14:textId="142EB977" w:rsidR="00346FF1" w:rsidRPr="00634EE4" w:rsidRDefault="00634EE4" w:rsidP="00B1200E">
      <w:pPr>
        <w:pStyle w:val="StandardWeb"/>
        <w:spacing w:before="0" w:beforeAutospacing="0" w:after="0" w:afterAutospacing="0"/>
        <w:rPr>
          <w:rFonts w:ascii="Arial" w:eastAsia="DengXian" w:hAnsi="Arial" w:cs="Arial"/>
          <w:sz w:val="20"/>
          <w:szCs w:val="20"/>
        </w:rPr>
      </w:pPr>
      <w:r w:rsidRPr="000F0622">
        <w:rPr>
          <w:rFonts w:ascii="Arial" w:eastAsiaTheme="minorHAnsi" w:hAnsi="Arial" w:cs="Arial"/>
          <w:color w:val="000000" w:themeColor="text1"/>
          <w:sz w:val="20"/>
          <w:szCs w:val="22"/>
          <w:lang w:val="de-DE" w:eastAsia="en-US"/>
        </w:rPr>
        <w:t xml:space="preserve">NTT DATA – ein Teil der NTT Group – ist </w:t>
      </w:r>
      <w:proofErr w:type="spellStart"/>
      <w:r w:rsidRPr="000F0622">
        <w:rPr>
          <w:rFonts w:ascii="Arial" w:eastAsiaTheme="minorHAnsi" w:hAnsi="Arial" w:cs="Arial"/>
          <w:color w:val="000000" w:themeColor="text1"/>
          <w:sz w:val="20"/>
          <w:szCs w:val="22"/>
          <w:lang w:val="de-DE" w:eastAsia="en-US"/>
        </w:rPr>
        <w:t>Trusted</w:t>
      </w:r>
      <w:proofErr w:type="spellEnd"/>
      <w:r w:rsidRPr="000F0622">
        <w:rPr>
          <w:rFonts w:ascii="Arial" w:eastAsiaTheme="minorHAnsi" w:hAnsi="Arial" w:cs="Arial"/>
          <w:color w:val="000000" w:themeColor="text1"/>
          <w:sz w:val="20"/>
          <w:szCs w:val="22"/>
          <w:lang w:val="de-DE" w:eastAsia="en-US"/>
        </w:rPr>
        <w:t xml:space="preserve"> Global Innovator von Business- und IT-Lösungen mit Hauptsitz in Tokio. Wir unterstützen unsere Kunden bei ihrer Transformation durch Consulting, Branchenlösungen, Business </w:t>
      </w:r>
      <w:proofErr w:type="spellStart"/>
      <w:r w:rsidRPr="000F0622">
        <w:rPr>
          <w:rFonts w:ascii="Arial" w:eastAsiaTheme="minorHAnsi" w:hAnsi="Arial" w:cs="Arial"/>
          <w:color w:val="000000" w:themeColor="text1"/>
          <w:sz w:val="20"/>
          <w:szCs w:val="22"/>
          <w:lang w:val="de-DE" w:eastAsia="en-US"/>
        </w:rPr>
        <w:t>Process</w:t>
      </w:r>
      <w:proofErr w:type="spellEnd"/>
      <w:r w:rsidRPr="000F0622">
        <w:rPr>
          <w:rFonts w:ascii="Arial" w:eastAsiaTheme="minorHAnsi" w:hAnsi="Arial" w:cs="Arial"/>
          <w:color w:val="000000" w:themeColor="text1"/>
          <w:sz w:val="20"/>
          <w:szCs w:val="22"/>
          <w:lang w:val="de-DE" w:eastAsia="en-US"/>
        </w:rPr>
        <w:t xml:space="preserve"> Services, </w:t>
      </w:r>
      <w:r>
        <w:rPr>
          <w:rFonts w:ascii="Arial" w:eastAsiaTheme="minorHAnsi" w:hAnsi="Arial" w:cs="Arial"/>
          <w:color w:val="000000" w:themeColor="text1"/>
          <w:sz w:val="20"/>
          <w:szCs w:val="22"/>
          <w:lang w:val="de-DE" w:eastAsia="en-US"/>
        </w:rPr>
        <w:t xml:space="preserve">Digital- und </w:t>
      </w:r>
      <w:r w:rsidRPr="000F0622">
        <w:rPr>
          <w:rFonts w:ascii="Arial" w:eastAsiaTheme="minorHAnsi" w:hAnsi="Arial" w:cs="Arial"/>
          <w:color w:val="000000" w:themeColor="text1"/>
          <w:sz w:val="20"/>
          <w:szCs w:val="22"/>
          <w:lang w:val="de-DE" w:eastAsia="en-US"/>
        </w:rPr>
        <w:t xml:space="preserve">IT-Modernisierung und </w:t>
      </w:r>
      <w:proofErr w:type="spellStart"/>
      <w:r w:rsidRPr="000F0622">
        <w:rPr>
          <w:rFonts w:ascii="Arial" w:eastAsiaTheme="minorHAnsi" w:hAnsi="Arial" w:cs="Arial"/>
          <w:color w:val="000000" w:themeColor="text1"/>
          <w:sz w:val="20"/>
          <w:szCs w:val="22"/>
          <w:lang w:val="de-DE" w:eastAsia="en-US"/>
        </w:rPr>
        <w:t>Managed</w:t>
      </w:r>
      <w:proofErr w:type="spellEnd"/>
      <w:r w:rsidRPr="000F0622">
        <w:rPr>
          <w:rFonts w:ascii="Arial" w:eastAsiaTheme="minorHAnsi" w:hAnsi="Arial" w:cs="Arial"/>
          <w:color w:val="000000" w:themeColor="text1"/>
          <w:sz w:val="20"/>
          <w:szCs w:val="22"/>
          <w:lang w:val="de-DE" w:eastAsia="en-US"/>
        </w:rPr>
        <w:t xml:space="preserve"> Services. Mit NTT DATA können Kunden und die Gesellschaft selbstbewusst in die digitale Zukunft gehen. Wir setzen u</w:t>
      </w:r>
      <w:r w:rsidRPr="00634EE4">
        <w:rPr>
          <w:rFonts w:ascii="Arial" w:eastAsiaTheme="minorHAnsi" w:hAnsi="Arial" w:cs="Arial"/>
          <w:color w:val="000000" w:themeColor="text1"/>
          <w:sz w:val="20"/>
          <w:szCs w:val="20"/>
          <w:lang w:val="de-DE" w:eastAsia="en-US"/>
        </w:rPr>
        <w:t xml:space="preserve">ns für den langfristigen Erfolg unserer Kunden ein und kombinieren globale Präsenz mit lokaler Kundenbetreuung in über 50 Ländern. Weitere Informationen finden Sie unter </w:t>
      </w:r>
      <w:hyperlink r:id="rId11" w:history="1">
        <w:r w:rsidR="00845677" w:rsidRPr="00634EE4">
          <w:rPr>
            <w:rStyle w:val="Hyperlink"/>
            <w:rFonts w:ascii="Arial" w:hAnsi="Arial" w:cs="Arial"/>
            <w:sz w:val="20"/>
            <w:szCs w:val="20"/>
          </w:rPr>
          <w:t>nttdata.com.</w:t>
        </w:r>
      </w:hyperlink>
    </w:p>
    <w:p w14:paraId="01FC064D" w14:textId="78CADA84" w:rsidR="00D35710" w:rsidRPr="0039177E" w:rsidRDefault="00D35710" w:rsidP="00B1200E">
      <w:pPr>
        <w:rPr>
          <w:rFonts w:ascii="Arial" w:eastAsia="DengXian" w:hAnsi="Arial" w:cs="Arial"/>
          <w:sz w:val="20"/>
          <w:szCs w:val="20"/>
          <w:lang w:val="de-AT"/>
        </w:rPr>
      </w:pPr>
    </w:p>
    <w:p w14:paraId="1656F50F" w14:textId="77777777" w:rsidR="001E3C8B" w:rsidRDefault="001E3C8B" w:rsidP="00B1200E">
      <w:pPr>
        <w:pStyle w:val="StandardWeb"/>
        <w:spacing w:before="0" w:beforeAutospacing="0" w:after="0" w:afterAutospacing="0"/>
        <w:rPr>
          <w:rFonts w:ascii="Arial" w:eastAsiaTheme="minorHAnsi" w:hAnsi="Arial" w:cs="Arial"/>
          <w:sz w:val="20"/>
          <w:szCs w:val="20"/>
          <w:lang w:val="de-DE" w:eastAsia="en-US"/>
        </w:rPr>
      </w:pPr>
      <w:r>
        <w:rPr>
          <w:rFonts w:ascii="Arial" w:eastAsiaTheme="minorHAnsi" w:hAnsi="Arial" w:cs="Arial"/>
          <w:sz w:val="20"/>
          <w:szCs w:val="20"/>
          <w:lang w:val="de-DE" w:eastAsia="en-US"/>
        </w:rPr>
        <w:t xml:space="preserve">Deutschland unter </w:t>
      </w:r>
      <w:hyperlink r:id="rId12" w:history="1">
        <w:r>
          <w:rPr>
            <w:rStyle w:val="Hyperlink"/>
            <w:rFonts w:ascii="Arial" w:hAnsi="Arial" w:cs="Arial"/>
            <w:sz w:val="20"/>
            <w:szCs w:val="20"/>
          </w:rPr>
          <w:t>de.nttdata.com</w:t>
        </w:r>
      </w:hyperlink>
      <w:r>
        <w:rPr>
          <w:rFonts w:ascii="Arial" w:eastAsiaTheme="minorHAnsi" w:hAnsi="Arial" w:cs="Arial"/>
          <w:sz w:val="20"/>
          <w:szCs w:val="20"/>
          <w:lang w:val="de-DE" w:eastAsia="en-US"/>
        </w:rPr>
        <w:br/>
        <w:t xml:space="preserve">Österreich unter </w:t>
      </w:r>
      <w:hyperlink r:id="rId13" w:history="1">
        <w:r>
          <w:rPr>
            <w:rStyle w:val="Hyperlink"/>
            <w:rFonts w:ascii="Arial" w:hAnsi="Arial" w:cs="Arial"/>
            <w:sz w:val="20"/>
            <w:szCs w:val="20"/>
          </w:rPr>
          <w:t>at.nttdata.com</w:t>
        </w:r>
      </w:hyperlink>
      <w:r>
        <w:rPr>
          <w:rFonts w:ascii="Arial" w:eastAsiaTheme="minorHAnsi" w:hAnsi="Arial" w:cs="Arial"/>
          <w:sz w:val="20"/>
          <w:szCs w:val="20"/>
          <w:lang w:val="de-DE" w:eastAsia="en-US"/>
        </w:rPr>
        <w:br/>
        <w:t xml:space="preserve">Schweiz unter </w:t>
      </w:r>
      <w:hyperlink r:id="rId14" w:history="1">
        <w:r>
          <w:rPr>
            <w:rStyle w:val="Hyperlink"/>
            <w:rFonts w:ascii="Arial" w:hAnsi="Arial" w:cs="Arial"/>
            <w:sz w:val="20"/>
            <w:szCs w:val="20"/>
          </w:rPr>
          <w:t>ch.nttdata.com</w:t>
        </w:r>
      </w:hyperlink>
    </w:p>
    <w:p w14:paraId="3F9CF0CD" w14:textId="77777777" w:rsidR="00634EE4" w:rsidRPr="00634EE4" w:rsidRDefault="00634EE4" w:rsidP="00B1200E">
      <w:pPr>
        <w:rPr>
          <w:rFonts w:ascii="Arial" w:eastAsia="DengXian" w:hAnsi="Arial" w:cs="Arial"/>
          <w:sz w:val="20"/>
          <w:szCs w:val="20"/>
          <w:lang w:val="de-AT"/>
        </w:rPr>
      </w:pPr>
    </w:p>
    <w:p w14:paraId="61B4B7B8" w14:textId="49B58121" w:rsidR="00634EE4" w:rsidRPr="00634EE4" w:rsidRDefault="00634EE4" w:rsidP="00B1200E">
      <w:pPr>
        <w:rPr>
          <w:rFonts w:ascii="Arial" w:hAnsi="Arial" w:cs="Arial"/>
          <w:b/>
          <w:color w:val="000000" w:themeColor="text1"/>
          <w:sz w:val="20"/>
          <w:szCs w:val="20"/>
          <w:lang w:val="de-DE"/>
        </w:rPr>
      </w:pPr>
      <w:r w:rsidRPr="00634EE4">
        <w:rPr>
          <w:rFonts w:ascii="Arial" w:hAnsi="Arial" w:cs="Arial"/>
          <w:b/>
          <w:color w:val="000000" w:themeColor="text1"/>
          <w:sz w:val="20"/>
          <w:szCs w:val="20"/>
          <w:lang w:val="de-DE"/>
        </w:rPr>
        <w:t>Pressekontakt für Deutschland, Österreich und Schweiz:</w:t>
      </w:r>
    </w:p>
    <w:p w14:paraId="01829874" w14:textId="77777777" w:rsidR="00FB6B76" w:rsidRPr="00D65C5B" w:rsidRDefault="00FB6B76" w:rsidP="00B1200E">
      <w:pPr>
        <w:pStyle w:val="StandardWeb"/>
        <w:spacing w:before="0" w:beforeAutospacing="0" w:after="0" w:afterAutospacing="0"/>
        <w:rPr>
          <w:rFonts w:ascii="Arial" w:eastAsiaTheme="minorHAnsi" w:hAnsi="Arial" w:cs="Arial"/>
          <w:color w:val="000000" w:themeColor="text1"/>
          <w:sz w:val="20"/>
          <w:szCs w:val="20"/>
          <w:lang w:val="de-AT" w:eastAsia="en-US"/>
        </w:rPr>
      </w:pPr>
    </w:p>
    <w:p w14:paraId="6CF8EBA7" w14:textId="2C45816A" w:rsidR="00634EE4" w:rsidRPr="0039177E" w:rsidRDefault="00634EE4" w:rsidP="00B1200E">
      <w:pPr>
        <w:pStyle w:val="StandardWeb"/>
        <w:spacing w:before="0" w:beforeAutospacing="0" w:after="0" w:afterAutospacing="0"/>
        <w:rPr>
          <w:rFonts w:ascii="Arial" w:eastAsiaTheme="minorHAnsi" w:hAnsi="Arial" w:cs="Arial"/>
          <w:sz w:val="20"/>
          <w:szCs w:val="20"/>
          <w:lang w:val="de-AT" w:eastAsia="en-US"/>
        </w:rPr>
      </w:pPr>
      <w:r w:rsidRPr="0039177E">
        <w:rPr>
          <w:rFonts w:ascii="Arial" w:eastAsiaTheme="minorHAnsi" w:hAnsi="Arial" w:cs="Arial"/>
          <w:color w:val="000000" w:themeColor="text1"/>
          <w:sz w:val="20"/>
          <w:szCs w:val="20"/>
          <w:lang w:val="de-AT" w:eastAsia="en-US"/>
        </w:rPr>
        <w:t xml:space="preserve">NTT DATA </w:t>
      </w:r>
      <w:r w:rsidRPr="0039177E">
        <w:rPr>
          <w:rFonts w:ascii="Arial" w:eastAsiaTheme="minorHAnsi" w:hAnsi="Arial" w:cs="Arial"/>
          <w:sz w:val="20"/>
          <w:szCs w:val="20"/>
          <w:lang w:val="de-AT" w:eastAsia="en-US"/>
        </w:rPr>
        <w:t>DACH</w:t>
      </w:r>
    </w:p>
    <w:p w14:paraId="24754F65" w14:textId="3BD12420" w:rsidR="00634EE4" w:rsidRPr="0039177E" w:rsidRDefault="00634EE4" w:rsidP="00B1200E">
      <w:pPr>
        <w:pStyle w:val="StandardWeb"/>
        <w:spacing w:before="0" w:beforeAutospacing="0" w:after="0" w:afterAutospacing="0"/>
        <w:rPr>
          <w:rFonts w:ascii="Arial" w:eastAsiaTheme="minorHAnsi" w:hAnsi="Arial" w:cs="Arial"/>
          <w:sz w:val="20"/>
          <w:szCs w:val="20"/>
          <w:lang w:val="de-AT" w:eastAsia="en-US"/>
        </w:rPr>
      </w:pPr>
      <w:r w:rsidRPr="0039177E">
        <w:rPr>
          <w:rFonts w:ascii="Arial" w:eastAsiaTheme="minorHAnsi" w:hAnsi="Arial" w:cs="Arial"/>
          <w:sz w:val="20"/>
          <w:szCs w:val="20"/>
          <w:lang w:val="de-AT" w:eastAsia="en-US"/>
        </w:rPr>
        <w:t>Cornelia Spitzer, BA</w:t>
      </w:r>
    </w:p>
    <w:p w14:paraId="4373948E" w14:textId="252C7B36" w:rsidR="00634EE4" w:rsidRPr="0039177E" w:rsidRDefault="00FB6B76" w:rsidP="00B1200E">
      <w:pPr>
        <w:pStyle w:val="StandardWeb"/>
        <w:spacing w:before="0" w:beforeAutospacing="0" w:after="0" w:afterAutospacing="0"/>
        <w:rPr>
          <w:rFonts w:ascii="Arial" w:eastAsiaTheme="minorHAnsi" w:hAnsi="Arial" w:cs="Arial"/>
          <w:sz w:val="20"/>
          <w:szCs w:val="20"/>
          <w:lang w:val="de-AT" w:eastAsia="en-US"/>
        </w:rPr>
      </w:pPr>
      <w:r w:rsidRPr="0039177E">
        <w:rPr>
          <w:rFonts w:ascii="Arial" w:eastAsiaTheme="minorHAnsi" w:hAnsi="Arial" w:cs="Arial"/>
          <w:sz w:val="20"/>
          <w:szCs w:val="20"/>
          <w:lang w:val="de-AT" w:eastAsia="en-US"/>
        </w:rPr>
        <w:t xml:space="preserve">Press Manager DACH </w:t>
      </w:r>
    </w:p>
    <w:p w14:paraId="4416F4A3" w14:textId="27F9913C" w:rsidR="00634EE4" w:rsidRPr="00FB6B76" w:rsidRDefault="00FB6B76" w:rsidP="00B1200E">
      <w:pPr>
        <w:pStyle w:val="StandardWeb"/>
        <w:spacing w:before="0" w:beforeAutospacing="0" w:after="0" w:afterAutospacing="0"/>
        <w:rPr>
          <w:rFonts w:ascii="Arial" w:eastAsiaTheme="minorHAnsi" w:hAnsi="Arial" w:cs="Arial"/>
          <w:sz w:val="20"/>
          <w:szCs w:val="20"/>
          <w:lang w:val="de-DE" w:eastAsia="en-US"/>
        </w:rPr>
      </w:pPr>
      <w:r>
        <w:rPr>
          <w:rFonts w:ascii="Arial" w:eastAsiaTheme="minorHAnsi" w:hAnsi="Arial" w:cs="Arial"/>
          <w:sz w:val="20"/>
          <w:szCs w:val="20"/>
          <w:lang w:val="de-DE" w:eastAsia="en-US"/>
        </w:rPr>
        <w:t xml:space="preserve">Tel.: </w:t>
      </w:r>
      <w:r w:rsidRPr="00FB6B76">
        <w:rPr>
          <w:rFonts w:ascii="Arial" w:eastAsiaTheme="minorHAnsi" w:hAnsi="Arial" w:cs="Arial"/>
          <w:sz w:val="20"/>
          <w:szCs w:val="20"/>
          <w:lang w:val="de-DE" w:eastAsia="en-US"/>
        </w:rPr>
        <w:t>+43 664 8847 8903</w:t>
      </w:r>
    </w:p>
    <w:p w14:paraId="13DB1463" w14:textId="10FABD8C" w:rsidR="00FB6B76" w:rsidRDefault="00634EE4" w:rsidP="00B1200E">
      <w:pPr>
        <w:rPr>
          <w:rFonts w:ascii="Arial" w:hAnsi="Arial" w:cs="Arial"/>
          <w:sz w:val="20"/>
          <w:szCs w:val="20"/>
          <w:lang w:val="de-DE"/>
        </w:rPr>
      </w:pPr>
      <w:r w:rsidRPr="00634EE4">
        <w:rPr>
          <w:rFonts w:ascii="Arial" w:hAnsi="Arial" w:cs="Arial"/>
          <w:sz w:val="20"/>
          <w:szCs w:val="20"/>
          <w:lang w:val="de-DE"/>
        </w:rPr>
        <w:t xml:space="preserve">E-Mail: </w:t>
      </w:r>
      <w:hyperlink r:id="rId15" w:history="1">
        <w:r w:rsidRPr="000A0216">
          <w:rPr>
            <w:rStyle w:val="Hyperlink"/>
            <w:rFonts w:ascii="Arial" w:hAnsi="Arial" w:cs="Arial"/>
            <w:sz w:val="20"/>
            <w:szCs w:val="20"/>
            <w:lang w:val="de-DE"/>
          </w:rPr>
          <w:t>cornelia.spitzer@nttdata.com</w:t>
        </w:r>
      </w:hyperlink>
    </w:p>
    <w:p w14:paraId="7E4650E3" w14:textId="6A9A1B09" w:rsidR="00D65C5B" w:rsidRPr="005E3785" w:rsidRDefault="00D65C5B" w:rsidP="00B1200E">
      <w:pPr>
        <w:pStyle w:val="StandardWeb"/>
        <w:spacing w:before="0" w:beforeAutospacing="0" w:after="0" w:afterAutospacing="0"/>
        <w:rPr>
          <w:rFonts w:ascii="Arial" w:eastAsiaTheme="minorHAnsi" w:hAnsi="Arial" w:cs="Arial"/>
          <w:color w:val="000000" w:themeColor="text1"/>
          <w:sz w:val="20"/>
          <w:szCs w:val="20"/>
          <w:lang w:val="de-AT" w:eastAsia="en-US"/>
        </w:rPr>
      </w:pPr>
    </w:p>
    <w:p w14:paraId="350C0ACD" w14:textId="2A072ED8" w:rsidR="00D65C5B" w:rsidRPr="005E3785" w:rsidRDefault="00D65C5B" w:rsidP="00B1200E">
      <w:pPr>
        <w:pStyle w:val="StandardWeb"/>
        <w:spacing w:before="0" w:beforeAutospacing="0" w:after="0" w:afterAutospacing="0"/>
        <w:rPr>
          <w:rFonts w:ascii="Arial" w:eastAsiaTheme="minorHAnsi" w:hAnsi="Arial" w:cs="Arial"/>
          <w:color w:val="000000" w:themeColor="text1"/>
          <w:sz w:val="20"/>
          <w:szCs w:val="20"/>
          <w:lang w:val="de-AT" w:eastAsia="en-US"/>
        </w:rPr>
      </w:pPr>
    </w:p>
    <w:p w14:paraId="709CDC2C" w14:textId="24ADEEE3" w:rsidR="00D65C5B" w:rsidRPr="005E3785" w:rsidRDefault="005E3785" w:rsidP="00B1200E">
      <w:pPr>
        <w:pStyle w:val="StandardWeb"/>
        <w:spacing w:before="0" w:beforeAutospacing="0" w:after="0" w:afterAutospacing="0"/>
        <w:rPr>
          <w:rFonts w:ascii="Arial" w:eastAsiaTheme="minorHAnsi" w:hAnsi="Arial" w:cs="Arial"/>
          <w:color w:val="000000" w:themeColor="text1"/>
          <w:sz w:val="20"/>
          <w:szCs w:val="20"/>
          <w:lang w:val="de-AT" w:eastAsia="en-US"/>
        </w:rPr>
      </w:pPr>
      <w:r w:rsidRPr="005E3785">
        <w:rPr>
          <w:rFonts w:ascii="Arial" w:eastAsiaTheme="minorHAnsi" w:hAnsi="Arial" w:cs="Arial"/>
          <w:color w:val="000000" w:themeColor="text1"/>
          <w:sz w:val="20"/>
          <w:szCs w:val="20"/>
          <w:lang w:val="de-AT" w:eastAsia="en-US"/>
        </w:rPr>
        <w:t>Storymaker Agentur für Public Relations GmbH</w:t>
      </w:r>
    </w:p>
    <w:p w14:paraId="3FB241B9" w14:textId="77FFCF66" w:rsidR="005E3785" w:rsidRPr="005E3785" w:rsidRDefault="005E3785" w:rsidP="00B1200E">
      <w:pPr>
        <w:pStyle w:val="StandardWeb"/>
        <w:spacing w:before="0" w:beforeAutospacing="0" w:after="0" w:afterAutospacing="0"/>
        <w:rPr>
          <w:rFonts w:ascii="Arial" w:eastAsiaTheme="minorHAnsi" w:hAnsi="Arial" w:cs="Arial"/>
          <w:color w:val="000000" w:themeColor="text1"/>
          <w:sz w:val="20"/>
          <w:szCs w:val="20"/>
          <w:lang w:val="de-AT" w:eastAsia="en-US"/>
        </w:rPr>
      </w:pPr>
      <w:r w:rsidRPr="005E3785">
        <w:rPr>
          <w:rFonts w:ascii="Arial" w:eastAsiaTheme="minorHAnsi" w:hAnsi="Arial" w:cs="Arial"/>
          <w:color w:val="000000" w:themeColor="text1"/>
          <w:sz w:val="20"/>
          <w:szCs w:val="20"/>
          <w:lang w:val="de-AT" w:eastAsia="en-US"/>
        </w:rPr>
        <w:t>Gabriela Ölschläger</w:t>
      </w:r>
    </w:p>
    <w:p w14:paraId="2BC464C5" w14:textId="7E2B06C5" w:rsidR="005E3785" w:rsidRPr="001C35D6" w:rsidRDefault="005E3785" w:rsidP="00B1200E">
      <w:pPr>
        <w:pStyle w:val="StandardWeb"/>
        <w:spacing w:before="0" w:beforeAutospacing="0" w:after="0" w:afterAutospacing="0"/>
        <w:rPr>
          <w:rFonts w:ascii="Arial" w:eastAsiaTheme="minorHAnsi" w:hAnsi="Arial" w:cs="Arial"/>
          <w:color w:val="000000" w:themeColor="text1"/>
          <w:sz w:val="20"/>
          <w:szCs w:val="20"/>
          <w:lang w:val="en-US" w:eastAsia="en-US"/>
        </w:rPr>
      </w:pPr>
      <w:r w:rsidRPr="001C35D6">
        <w:rPr>
          <w:rFonts w:ascii="Arial" w:eastAsiaTheme="minorHAnsi" w:hAnsi="Arial" w:cs="Arial"/>
          <w:color w:val="000000" w:themeColor="text1"/>
          <w:sz w:val="20"/>
          <w:szCs w:val="20"/>
          <w:lang w:val="en-US" w:eastAsia="en-US"/>
        </w:rPr>
        <w:t>Senior Consultant</w:t>
      </w:r>
    </w:p>
    <w:p w14:paraId="53AFBCC2" w14:textId="5CEF3172" w:rsidR="005E3785" w:rsidRPr="001C35D6" w:rsidRDefault="005E3785" w:rsidP="00B1200E">
      <w:pPr>
        <w:pStyle w:val="StandardWeb"/>
        <w:spacing w:before="0" w:beforeAutospacing="0" w:after="0" w:afterAutospacing="0"/>
        <w:rPr>
          <w:rFonts w:ascii="Arial" w:eastAsiaTheme="minorHAnsi" w:hAnsi="Arial" w:cs="Arial"/>
          <w:color w:val="000000" w:themeColor="text1"/>
          <w:sz w:val="20"/>
          <w:szCs w:val="20"/>
          <w:lang w:val="en-US" w:eastAsia="en-US"/>
        </w:rPr>
      </w:pPr>
      <w:r w:rsidRPr="001C35D6">
        <w:rPr>
          <w:rFonts w:ascii="Arial" w:eastAsiaTheme="minorHAnsi" w:hAnsi="Arial" w:cs="Arial"/>
          <w:color w:val="000000" w:themeColor="text1"/>
          <w:sz w:val="20"/>
          <w:szCs w:val="20"/>
          <w:lang w:val="en-US" w:eastAsia="en-US"/>
        </w:rPr>
        <w:t>Tel.: +49 7071 93872 217</w:t>
      </w:r>
    </w:p>
    <w:p w14:paraId="241679E3" w14:textId="4F3169A5" w:rsidR="005E3785" w:rsidRPr="001C35D6" w:rsidRDefault="005E3785" w:rsidP="00B1200E">
      <w:pPr>
        <w:pStyle w:val="StandardWeb"/>
        <w:spacing w:before="0" w:beforeAutospacing="0" w:after="0" w:afterAutospacing="0"/>
        <w:rPr>
          <w:rFonts w:ascii="Arial" w:eastAsiaTheme="minorHAnsi" w:hAnsi="Arial" w:cs="Arial"/>
          <w:color w:val="000000" w:themeColor="text1"/>
          <w:sz w:val="20"/>
          <w:szCs w:val="20"/>
          <w:lang w:val="en-US" w:eastAsia="en-US"/>
        </w:rPr>
      </w:pPr>
      <w:r w:rsidRPr="001C35D6">
        <w:rPr>
          <w:rFonts w:ascii="Arial" w:eastAsiaTheme="minorHAnsi" w:hAnsi="Arial" w:cs="Arial"/>
          <w:color w:val="000000" w:themeColor="text1"/>
          <w:sz w:val="20"/>
          <w:szCs w:val="20"/>
          <w:lang w:val="en-US" w:eastAsia="en-US"/>
        </w:rPr>
        <w:t xml:space="preserve">E-Mail: </w:t>
      </w:r>
      <w:hyperlink r:id="rId16" w:history="1">
        <w:r w:rsidRPr="001C35D6">
          <w:rPr>
            <w:rStyle w:val="Hyperlink"/>
            <w:rFonts w:ascii="Arial" w:eastAsiaTheme="minorHAnsi" w:hAnsi="Arial" w:cs="Arial"/>
            <w:sz w:val="20"/>
            <w:szCs w:val="20"/>
            <w:lang w:val="en-US" w:eastAsia="en-US"/>
          </w:rPr>
          <w:t>g.oelschlaeger@storymaker.de</w:t>
        </w:r>
      </w:hyperlink>
    </w:p>
    <w:sectPr w:rsidR="005E3785" w:rsidRPr="001C35D6" w:rsidSect="005E3785">
      <w:headerReference w:type="default" r:id="rId17"/>
      <w:pgSz w:w="12240" w:h="15840"/>
      <w:pgMar w:top="1440" w:right="231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C5129" w14:textId="77777777" w:rsidR="0074258D" w:rsidRDefault="0074258D" w:rsidP="00845677">
      <w:r>
        <w:separator/>
      </w:r>
    </w:p>
  </w:endnote>
  <w:endnote w:type="continuationSeparator" w:id="0">
    <w:p w14:paraId="4A3E4ADD" w14:textId="77777777" w:rsidR="0074258D" w:rsidRDefault="0074258D" w:rsidP="0084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6699F" w14:textId="77777777" w:rsidR="0074258D" w:rsidRDefault="0074258D" w:rsidP="00845677">
      <w:r>
        <w:separator/>
      </w:r>
    </w:p>
  </w:footnote>
  <w:footnote w:type="continuationSeparator" w:id="0">
    <w:p w14:paraId="10E115C1" w14:textId="77777777" w:rsidR="0074258D" w:rsidRDefault="0074258D" w:rsidP="00845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4020" w14:textId="661F5E0A" w:rsidR="00845677" w:rsidRDefault="0074258D" w:rsidP="005E3785">
    <w:pPr>
      <w:pStyle w:val="Kopfzeile"/>
      <w:tabs>
        <w:tab w:val="clear" w:pos="4680"/>
        <w:tab w:val="center" w:pos="4678"/>
      </w:tabs>
      <w:jc w:val="right"/>
      <w:rPr>
        <w:rFonts w:eastAsia="DengXian"/>
      </w:rPr>
    </w:pPr>
    <w:r>
      <w:rPr>
        <w:noProof/>
      </w:rPr>
      <w:pict w14:anchorId="0EA3F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262.2pt;margin-top:-59.5pt;width:172.8pt;height:59.5pt;z-index:251661312;mso-wrap-edited:f;mso-width-percent:0;mso-height-percent:0;mso-position-horizontal-relative:margin;mso-position-vertical-relative:margin;mso-width-percent:0;mso-height-percent:0">
          <v:imagedata r:id="rId1" o:title="CorporateLogo+Tagline_Right_HumanBlue"/>
          <w10:wrap type="square" anchorx="margin" anchory="margin"/>
        </v:shape>
      </w:pict>
    </w:r>
    <w:r w:rsidR="00ED0FF0" w:rsidRPr="00E33A80">
      <w:rPr>
        <w:rFonts w:eastAsia="DengXian"/>
        <w:noProof/>
        <w:lang w:val="de-DE" w:eastAsia="de-DE"/>
      </w:rPr>
      <mc:AlternateContent>
        <mc:Choice Requires="wps">
          <w:drawing>
            <wp:anchor distT="45720" distB="45720" distL="114300" distR="114300" simplePos="0" relativeHeight="251659264" behindDoc="0" locked="0" layoutInCell="1" allowOverlap="1" wp14:anchorId="3208382E" wp14:editId="7D4D31BF">
              <wp:simplePos x="0" y="0"/>
              <wp:positionH relativeFrom="column">
                <wp:posOffset>-120650</wp:posOffset>
              </wp:positionH>
              <wp:positionV relativeFrom="paragraph">
                <wp:posOffset>-226695</wp:posOffset>
              </wp:positionV>
              <wp:extent cx="2714625" cy="445135"/>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45135"/>
                      </a:xfrm>
                      <a:prstGeom prst="rect">
                        <a:avLst/>
                      </a:prstGeom>
                      <a:solidFill>
                        <a:srgbClr val="FFFFFF"/>
                      </a:solidFill>
                      <a:ln w="9525">
                        <a:noFill/>
                        <a:miter lim="800000"/>
                        <a:headEnd/>
                        <a:tailEnd/>
                      </a:ln>
                    </wps:spPr>
                    <wps:txbx>
                      <w:txbxContent>
                        <w:p w14:paraId="49E08926" w14:textId="2A10239C" w:rsidR="00E33A80" w:rsidRPr="00E33A80" w:rsidRDefault="00FB6B76">
                          <w:pPr>
                            <w:rPr>
                              <w:rFonts w:ascii="Arial" w:hAnsi="Arial" w:cs="Arial"/>
                              <w:sz w:val="48"/>
                            </w:rPr>
                          </w:pPr>
                          <w:proofErr w:type="spellStart"/>
                          <w:r>
                            <w:rPr>
                              <w:rFonts w:ascii="Arial" w:hAnsi="Arial" w:cs="Arial"/>
                              <w:sz w:val="48"/>
                            </w:rPr>
                            <w:t>Pressemitteilung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08382E" id="_x0000_t202" coordsize="21600,21600" o:spt="202" path="m,l,21600r21600,l21600,xe">
              <v:stroke joinstyle="miter"/>
              <v:path gradientshapeok="t" o:connecttype="rect"/>
            </v:shapetype>
            <v:shape id="テキスト ボックス 2" o:spid="_x0000_s1026" type="#_x0000_t202" style="position:absolute;left:0;text-align:left;margin-left:-9.5pt;margin-top:-17.85pt;width:213.75pt;height:3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" stroked="f">
              <v:textbox>
                <w:txbxContent>
                  <w:p w14:paraId="49E08926" w14:textId="2A10239C" w:rsidR="00E33A80" w:rsidRPr="00E33A80" w:rsidRDefault="00FB6B76">
                    <w:pPr>
                      <w:rPr>
                        <w:rFonts w:ascii="Arial" w:hAnsi="Arial" w:cs="Arial"/>
                        <w:sz w:val="48"/>
                      </w:rPr>
                    </w:pPr>
                    <w:proofErr w:type="spellStart"/>
                    <w:r>
                      <w:rPr>
                        <w:rFonts w:ascii="Arial" w:hAnsi="Arial" w:cs="Arial"/>
                        <w:sz w:val="48"/>
                      </w:rPr>
                      <w:t>Pressemitteilung</w:t>
                    </w:r>
                    <w:proofErr w:type="spellEnd"/>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A2C96"/>
    <w:multiLevelType w:val="hybridMultilevel"/>
    <w:tmpl w:val="95BA86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AT" w:vendorID="64" w:dllVersion="6"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it-IT" w:vendorID="64" w:dllVersion="6" w:nlCheck="1" w:checkStyle="0"/>
  <w:activeWritingStyle w:appName="MSWord" w:lang="it-IT" w:vendorID="64" w:dllVersion="0" w:nlCheck="1" w:checkStyle="0"/>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77"/>
    <w:rsid w:val="0002570A"/>
    <w:rsid w:val="00045132"/>
    <w:rsid w:val="0007390D"/>
    <w:rsid w:val="00083D1D"/>
    <w:rsid w:val="000A10F2"/>
    <w:rsid w:val="000F2843"/>
    <w:rsid w:val="00106D28"/>
    <w:rsid w:val="00120585"/>
    <w:rsid w:val="00160B41"/>
    <w:rsid w:val="00162F48"/>
    <w:rsid w:val="00170CFE"/>
    <w:rsid w:val="00175FB2"/>
    <w:rsid w:val="00192E5B"/>
    <w:rsid w:val="00195F33"/>
    <w:rsid w:val="001B6BCC"/>
    <w:rsid w:val="001C35D6"/>
    <w:rsid w:val="001D1D2C"/>
    <w:rsid w:val="001E3C8B"/>
    <w:rsid w:val="001F58CB"/>
    <w:rsid w:val="001F7DD6"/>
    <w:rsid w:val="00207FF0"/>
    <w:rsid w:val="00210FFD"/>
    <w:rsid w:val="00222328"/>
    <w:rsid w:val="00224D32"/>
    <w:rsid w:val="002355A9"/>
    <w:rsid w:val="0024283A"/>
    <w:rsid w:val="00263A49"/>
    <w:rsid w:val="002659E6"/>
    <w:rsid w:val="0026780F"/>
    <w:rsid w:val="00275ED7"/>
    <w:rsid w:val="002A7EF5"/>
    <w:rsid w:val="002C5A8D"/>
    <w:rsid w:val="002C6722"/>
    <w:rsid w:val="002D49CA"/>
    <w:rsid w:val="00304F73"/>
    <w:rsid w:val="00307990"/>
    <w:rsid w:val="00317B10"/>
    <w:rsid w:val="00346FF1"/>
    <w:rsid w:val="00367B23"/>
    <w:rsid w:val="00385F71"/>
    <w:rsid w:val="0039177E"/>
    <w:rsid w:val="00392DEB"/>
    <w:rsid w:val="003D1278"/>
    <w:rsid w:val="003E0D86"/>
    <w:rsid w:val="003E18F3"/>
    <w:rsid w:val="003E29BB"/>
    <w:rsid w:val="003F0E8F"/>
    <w:rsid w:val="00416841"/>
    <w:rsid w:val="004752A5"/>
    <w:rsid w:val="00491448"/>
    <w:rsid w:val="0049186C"/>
    <w:rsid w:val="00493028"/>
    <w:rsid w:val="004A1C37"/>
    <w:rsid w:val="004B50F7"/>
    <w:rsid w:val="004C29DB"/>
    <w:rsid w:val="004E0A16"/>
    <w:rsid w:val="00526C03"/>
    <w:rsid w:val="0055763B"/>
    <w:rsid w:val="005731EC"/>
    <w:rsid w:val="0059368A"/>
    <w:rsid w:val="00594539"/>
    <w:rsid w:val="0059583D"/>
    <w:rsid w:val="00597621"/>
    <w:rsid w:val="005C3F75"/>
    <w:rsid w:val="005D3D4D"/>
    <w:rsid w:val="005E1394"/>
    <w:rsid w:val="005E1D39"/>
    <w:rsid w:val="005E3652"/>
    <w:rsid w:val="005E3785"/>
    <w:rsid w:val="005E6BFE"/>
    <w:rsid w:val="005F410F"/>
    <w:rsid w:val="0060077D"/>
    <w:rsid w:val="006205D2"/>
    <w:rsid w:val="00621FA1"/>
    <w:rsid w:val="006323F9"/>
    <w:rsid w:val="00632F96"/>
    <w:rsid w:val="006335AF"/>
    <w:rsid w:val="00633AA7"/>
    <w:rsid w:val="00634EE4"/>
    <w:rsid w:val="00641089"/>
    <w:rsid w:val="00645BD9"/>
    <w:rsid w:val="00687B19"/>
    <w:rsid w:val="006A1735"/>
    <w:rsid w:val="006A4E16"/>
    <w:rsid w:val="006A7A97"/>
    <w:rsid w:val="006D2288"/>
    <w:rsid w:val="006D5AEE"/>
    <w:rsid w:val="006E6482"/>
    <w:rsid w:val="006F788D"/>
    <w:rsid w:val="00707AD2"/>
    <w:rsid w:val="00711507"/>
    <w:rsid w:val="007154CD"/>
    <w:rsid w:val="0071766E"/>
    <w:rsid w:val="00723228"/>
    <w:rsid w:val="0072733F"/>
    <w:rsid w:val="007304B4"/>
    <w:rsid w:val="0074258D"/>
    <w:rsid w:val="00752923"/>
    <w:rsid w:val="00781762"/>
    <w:rsid w:val="00793D20"/>
    <w:rsid w:val="007D12F6"/>
    <w:rsid w:val="00806D60"/>
    <w:rsid w:val="00820376"/>
    <w:rsid w:val="00824297"/>
    <w:rsid w:val="00841700"/>
    <w:rsid w:val="00845677"/>
    <w:rsid w:val="0085242A"/>
    <w:rsid w:val="0089392A"/>
    <w:rsid w:val="008B51C2"/>
    <w:rsid w:val="008B6D74"/>
    <w:rsid w:val="008C6468"/>
    <w:rsid w:val="00913100"/>
    <w:rsid w:val="0093447C"/>
    <w:rsid w:val="00937D12"/>
    <w:rsid w:val="00952DD0"/>
    <w:rsid w:val="00955976"/>
    <w:rsid w:val="0098307C"/>
    <w:rsid w:val="0098423D"/>
    <w:rsid w:val="0099190B"/>
    <w:rsid w:val="009E3C0C"/>
    <w:rsid w:val="00A066D4"/>
    <w:rsid w:val="00A225FD"/>
    <w:rsid w:val="00A23A7B"/>
    <w:rsid w:val="00A36474"/>
    <w:rsid w:val="00A42A24"/>
    <w:rsid w:val="00A53487"/>
    <w:rsid w:val="00A6760F"/>
    <w:rsid w:val="00A83169"/>
    <w:rsid w:val="00A91A24"/>
    <w:rsid w:val="00A93997"/>
    <w:rsid w:val="00AA4E93"/>
    <w:rsid w:val="00AD5234"/>
    <w:rsid w:val="00AF4863"/>
    <w:rsid w:val="00B02824"/>
    <w:rsid w:val="00B119EC"/>
    <w:rsid w:val="00B1200E"/>
    <w:rsid w:val="00B16110"/>
    <w:rsid w:val="00B21932"/>
    <w:rsid w:val="00B3219E"/>
    <w:rsid w:val="00B32A38"/>
    <w:rsid w:val="00B42C03"/>
    <w:rsid w:val="00B60BDD"/>
    <w:rsid w:val="00B63711"/>
    <w:rsid w:val="00B8672F"/>
    <w:rsid w:val="00BA16FF"/>
    <w:rsid w:val="00BB355B"/>
    <w:rsid w:val="00BB374D"/>
    <w:rsid w:val="00BE1E00"/>
    <w:rsid w:val="00C04C23"/>
    <w:rsid w:val="00C20B82"/>
    <w:rsid w:val="00C25E1B"/>
    <w:rsid w:val="00C4035E"/>
    <w:rsid w:val="00C74E6B"/>
    <w:rsid w:val="00C871EE"/>
    <w:rsid w:val="00CB63FD"/>
    <w:rsid w:val="00CD5A3E"/>
    <w:rsid w:val="00CD73C6"/>
    <w:rsid w:val="00D156B7"/>
    <w:rsid w:val="00D24C97"/>
    <w:rsid w:val="00D35710"/>
    <w:rsid w:val="00D5219A"/>
    <w:rsid w:val="00D65C5B"/>
    <w:rsid w:val="00D925F8"/>
    <w:rsid w:val="00DA2128"/>
    <w:rsid w:val="00DC34AC"/>
    <w:rsid w:val="00DC564F"/>
    <w:rsid w:val="00DD2CB0"/>
    <w:rsid w:val="00DD4BC2"/>
    <w:rsid w:val="00DD7EE6"/>
    <w:rsid w:val="00DF1FF2"/>
    <w:rsid w:val="00E02B25"/>
    <w:rsid w:val="00E17153"/>
    <w:rsid w:val="00E2177B"/>
    <w:rsid w:val="00E33A80"/>
    <w:rsid w:val="00E44FCC"/>
    <w:rsid w:val="00E92806"/>
    <w:rsid w:val="00E95598"/>
    <w:rsid w:val="00E974B8"/>
    <w:rsid w:val="00ED0FF0"/>
    <w:rsid w:val="00ED2E96"/>
    <w:rsid w:val="00F140EB"/>
    <w:rsid w:val="00F176CF"/>
    <w:rsid w:val="00F17B2F"/>
    <w:rsid w:val="00F21AD3"/>
    <w:rsid w:val="00F36854"/>
    <w:rsid w:val="00F6588A"/>
    <w:rsid w:val="00F84075"/>
    <w:rsid w:val="00F86F32"/>
    <w:rsid w:val="00FB0B6B"/>
    <w:rsid w:val="00FB1A13"/>
    <w:rsid w:val="00FB6B76"/>
    <w:rsid w:val="00FE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432711AA"/>
  <w15:chartTrackingRefBased/>
  <w15:docId w15:val="{EA23F074-511A-4E92-9347-40EA1F3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677"/>
    <w:pPr>
      <w:spacing w:after="0" w:line="240" w:lineRule="auto"/>
    </w:pPr>
    <w:rPr>
      <w:rFonts w:ascii="Times New Roma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uiPriority w:val="99"/>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NichtaufgelsteErwhnung1">
    <w:name w:val="Nicht aufgelöste Erwähnung1"/>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paragraph" w:styleId="StandardWeb">
    <w:name w:val="Normal (Web)"/>
    <w:basedOn w:val="Standard"/>
    <w:uiPriority w:val="99"/>
    <w:unhideWhenUsed/>
    <w:rsid w:val="00634EE4"/>
    <w:pPr>
      <w:spacing w:before="100" w:beforeAutospacing="1" w:after="100" w:afterAutospacing="1"/>
    </w:pPr>
    <w:rPr>
      <w:rFonts w:eastAsia="Times New Roman"/>
      <w:lang w:val="it-IT" w:eastAsia="it-IT"/>
    </w:rPr>
  </w:style>
  <w:style w:type="paragraph" w:customStyle="1" w:styleId="paragraph">
    <w:name w:val="paragraph"/>
    <w:basedOn w:val="Standard"/>
    <w:rsid w:val="00634EE4"/>
    <w:pPr>
      <w:spacing w:before="100" w:beforeAutospacing="1" w:after="100" w:afterAutospacing="1"/>
    </w:pPr>
    <w:rPr>
      <w:rFonts w:eastAsia="Times New Roman"/>
      <w:lang w:val="de-DE" w:eastAsia="de-DE"/>
    </w:rPr>
  </w:style>
  <w:style w:type="paragraph" w:customStyle="1" w:styleId="Default">
    <w:name w:val="Default"/>
    <w:rsid w:val="005F410F"/>
    <w:pPr>
      <w:autoSpaceDE w:val="0"/>
      <w:autoSpaceDN w:val="0"/>
      <w:adjustRightInd w:val="0"/>
      <w:spacing w:after="0" w:line="240" w:lineRule="auto"/>
    </w:pPr>
    <w:rPr>
      <w:rFonts w:ascii="Helvetica Neue" w:eastAsiaTheme="minorHAnsi" w:hAnsi="Helvetica Neue" w:cs="Helvetica Neue"/>
      <w:color w:val="000000"/>
      <w:sz w:val="24"/>
      <w:szCs w:val="24"/>
      <w:lang w:val="it-IT"/>
    </w:rPr>
  </w:style>
  <w:style w:type="character" w:styleId="BesuchterLink">
    <w:name w:val="FollowedHyperlink"/>
    <w:basedOn w:val="Absatz-Standardschriftart"/>
    <w:uiPriority w:val="99"/>
    <w:semiHidden/>
    <w:unhideWhenUsed/>
    <w:rsid w:val="001D1D2C"/>
    <w:rPr>
      <w:color w:val="954F72" w:themeColor="followedHyperlink"/>
      <w:u w:val="single"/>
    </w:rPr>
  </w:style>
  <w:style w:type="paragraph" w:styleId="KeinLeerraum">
    <w:name w:val="No Spacing"/>
    <w:uiPriority w:val="1"/>
    <w:qFormat/>
    <w:rsid w:val="00AD5234"/>
    <w:pPr>
      <w:spacing w:after="0" w:line="240" w:lineRule="auto"/>
    </w:pPr>
    <w:rPr>
      <w:rFonts w:eastAsiaTheme="minorHAnsi"/>
      <w:lang w:val="es-ES"/>
    </w:rPr>
  </w:style>
  <w:style w:type="paragraph" w:styleId="berarbeitung">
    <w:name w:val="Revision"/>
    <w:hidden/>
    <w:uiPriority w:val="99"/>
    <w:semiHidden/>
    <w:rsid w:val="00192E5B"/>
    <w:pPr>
      <w:spacing w:after="0" w:line="240" w:lineRule="auto"/>
    </w:pPr>
    <w:rPr>
      <w:rFonts w:ascii="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3341575">
      <w:bodyDiv w:val="1"/>
      <w:marLeft w:val="0"/>
      <w:marRight w:val="0"/>
      <w:marTop w:val="0"/>
      <w:marBottom w:val="0"/>
      <w:divBdr>
        <w:top w:val="none" w:sz="0" w:space="0" w:color="auto"/>
        <w:left w:val="none" w:sz="0" w:space="0" w:color="auto"/>
        <w:bottom w:val="none" w:sz="0" w:space="0" w:color="auto"/>
        <w:right w:val="none" w:sz="0" w:space="0" w:color="auto"/>
      </w:divBdr>
    </w:div>
    <w:div w:id="1304193234">
      <w:bodyDiv w:val="1"/>
      <w:marLeft w:val="0"/>
      <w:marRight w:val="0"/>
      <w:marTop w:val="0"/>
      <w:marBottom w:val="0"/>
      <w:divBdr>
        <w:top w:val="none" w:sz="0" w:space="0" w:color="auto"/>
        <w:left w:val="none" w:sz="0" w:space="0" w:color="auto"/>
        <w:bottom w:val="none" w:sz="0" w:space="0" w:color="auto"/>
        <w:right w:val="none" w:sz="0" w:space="0" w:color="auto"/>
      </w:divBdr>
    </w:div>
    <w:div w:id="1572078989">
      <w:bodyDiv w:val="1"/>
      <w:marLeft w:val="0"/>
      <w:marRight w:val="0"/>
      <w:marTop w:val="0"/>
      <w:marBottom w:val="0"/>
      <w:divBdr>
        <w:top w:val="none" w:sz="0" w:space="0" w:color="auto"/>
        <w:left w:val="none" w:sz="0" w:space="0" w:color="auto"/>
        <w:bottom w:val="none" w:sz="0" w:space="0" w:color="auto"/>
        <w:right w:val="none" w:sz="0" w:space="0" w:color="auto"/>
      </w:divBdr>
      <w:divsChild>
        <w:div w:id="535430323">
          <w:marLeft w:val="0"/>
          <w:marRight w:val="0"/>
          <w:marTop w:val="0"/>
          <w:marBottom w:val="0"/>
          <w:divBdr>
            <w:top w:val="none" w:sz="0" w:space="0" w:color="auto"/>
            <w:left w:val="none" w:sz="0" w:space="0" w:color="auto"/>
            <w:bottom w:val="none" w:sz="0" w:space="0" w:color="auto"/>
            <w:right w:val="none" w:sz="0" w:space="0" w:color="auto"/>
          </w:divBdr>
        </w:div>
      </w:divsChild>
    </w:div>
    <w:div w:id="1672947608">
      <w:bodyDiv w:val="1"/>
      <w:marLeft w:val="0"/>
      <w:marRight w:val="0"/>
      <w:marTop w:val="0"/>
      <w:marBottom w:val="0"/>
      <w:divBdr>
        <w:top w:val="none" w:sz="0" w:space="0" w:color="auto"/>
        <w:left w:val="none" w:sz="0" w:space="0" w:color="auto"/>
        <w:bottom w:val="none" w:sz="0" w:space="0" w:color="auto"/>
        <w:right w:val="none" w:sz="0" w:space="0" w:color="auto"/>
      </w:divBdr>
    </w:div>
    <w:div w:id="19817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g-one.com/research/isg-digital-case-study-awards" TargetMode="External"/><Relationship Id="rId13" Type="http://schemas.openxmlformats.org/officeDocument/2006/relationships/hyperlink" Target="https://at.nttdata.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nttdata.com/" TargetMode="External"/><Relationship Id="rId12" Type="http://schemas.openxmlformats.org/officeDocument/2006/relationships/hyperlink" Target="https://de.nttdata.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oelschlaeger@storymaker.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ttdata.com/global/en/" TargetMode="External"/><Relationship Id="rId5" Type="http://schemas.openxmlformats.org/officeDocument/2006/relationships/footnotes" Target="footnotes.xml"/><Relationship Id="rId15" Type="http://schemas.openxmlformats.org/officeDocument/2006/relationships/hyperlink" Target="mailto:cornelia.spitzer@nttdata.com" TargetMode="External"/><Relationship Id="rId10" Type="http://schemas.openxmlformats.org/officeDocument/2006/relationships/hyperlink" Target="http://www.isg-on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hybridplace.com/" TargetMode="External"/><Relationship Id="rId14" Type="http://schemas.openxmlformats.org/officeDocument/2006/relationships/hyperlink" Target="https://ch.nttda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5652</Characters>
  <Application>Microsoft Office Word</Application>
  <DocSecurity>0</DocSecurity>
  <Lines>47</Lines>
  <Paragraphs>13</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Corie</dc:creator>
  <cp:keywords/>
  <dc:description/>
  <cp:lastModifiedBy>Michel, Marion</cp:lastModifiedBy>
  <cp:revision>2</cp:revision>
  <dcterms:created xsi:type="dcterms:W3CDTF">2021-07-14T14:25:00Z</dcterms:created>
  <dcterms:modified xsi:type="dcterms:W3CDTF">2021-07-14T14:25:00Z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E72318C6721E61285F72C7DC695CDC0F</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SPITZC</vt:lpwstr>
  </property>
  <property fmtid="{D5CDD505-2E9C-101B-9397-08002B2CF9AE}" pid="9" name="CqDepartment">
    <vt:lpwstr/>
  </property>
  <property fmtid="{D5CDD505-2E9C-101B-9397-08002B2CF9AE}" pid="10" name="CqCompanyOwner">
    <vt:lpwstr>EBS Romania SA</vt:lpwstr>
  </property>
</Properties>
</file>