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2A0E" w14:textId="16A327DC" w:rsidR="00D82B4D" w:rsidRDefault="00540693">
      <w:pPr>
        <w:pStyle w:val="Default"/>
        <w:jc w:val="both"/>
        <w:rPr>
          <w:rStyle w:val="Fett"/>
          <w:rFonts w:ascii="Arial" w:eastAsia="Arial" w:hAnsi="Arial" w:cs="Arial"/>
          <w:color w:val="auto"/>
          <w:lang w:val="de-DE" w:eastAsia="de-DE"/>
        </w:rPr>
      </w:pPr>
      <w:r w:rsidRPr="00540693">
        <w:rPr>
          <w:rStyle w:val="Fett"/>
          <w:rFonts w:ascii="Arial" w:eastAsia="Arial" w:hAnsi="Arial" w:cs="Arial"/>
          <w:color w:val="auto"/>
          <w:lang w:val="de-DE" w:eastAsia="de-DE"/>
        </w:rPr>
        <w:t xml:space="preserve">NTT DATA unter den Top 3 </w:t>
      </w:r>
      <w:r>
        <w:rPr>
          <w:rStyle w:val="Fett"/>
          <w:rFonts w:ascii="Arial" w:eastAsia="Arial" w:hAnsi="Arial" w:cs="Arial"/>
          <w:color w:val="auto"/>
          <w:lang w:val="de-DE" w:eastAsia="de-DE"/>
        </w:rPr>
        <w:t>im</w:t>
      </w:r>
      <w:r w:rsidRPr="00540693">
        <w:rPr>
          <w:rStyle w:val="Fett"/>
          <w:rFonts w:ascii="Arial" w:eastAsia="Arial" w:hAnsi="Arial" w:cs="Arial"/>
          <w:color w:val="auto"/>
          <w:lang w:val="de-DE" w:eastAsia="de-DE"/>
        </w:rPr>
        <w:t xml:space="preserve"> IDC </w:t>
      </w:r>
      <w:proofErr w:type="spellStart"/>
      <w:r w:rsidRPr="00540693">
        <w:rPr>
          <w:rStyle w:val="Fett"/>
          <w:rFonts w:ascii="Arial" w:eastAsia="Arial" w:hAnsi="Arial" w:cs="Arial"/>
          <w:color w:val="auto"/>
          <w:lang w:val="de-DE" w:eastAsia="de-DE"/>
        </w:rPr>
        <w:t>FinTech</w:t>
      </w:r>
      <w:proofErr w:type="spellEnd"/>
      <w:r w:rsidRPr="00540693">
        <w:rPr>
          <w:rStyle w:val="Fett"/>
          <w:rFonts w:ascii="Arial" w:eastAsia="Arial" w:hAnsi="Arial" w:cs="Arial"/>
          <w:color w:val="auto"/>
          <w:lang w:val="de-DE" w:eastAsia="de-DE"/>
        </w:rPr>
        <w:t xml:space="preserve"> </w:t>
      </w:r>
      <w:r>
        <w:rPr>
          <w:rStyle w:val="Fett"/>
          <w:rFonts w:ascii="Arial" w:eastAsia="Arial" w:hAnsi="Arial" w:cs="Arial"/>
          <w:color w:val="auto"/>
          <w:lang w:val="de-DE" w:eastAsia="de-DE"/>
        </w:rPr>
        <w:t>Ranking</w:t>
      </w:r>
    </w:p>
    <w:p w14:paraId="65B1AF00" w14:textId="77777777" w:rsidR="00540693" w:rsidRPr="00540693" w:rsidRDefault="00540693">
      <w:pPr>
        <w:pStyle w:val="Default"/>
        <w:jc w:val="both"/>
        <w:rPr>
          <w:rFonts w:ascii="Arial" w:hAnsi="Arial" w:cs="Arial"/>
          <w:b/>
          <w:sz w:val="20"/>
          <w:lang w:val="de-DE"/>
        </w:rPr>
      </w:pPr>
    </w:p>
    <w:p w14:paraId="46624F4C" w14:textId="37508F87" w:rsidR="00540693" w:rsidRDefault="00A53BEE" w:rsidP="00540693">
      <w:pPr>
        <w:pStyle w:val="Default"/>
        <w:jc w:val="both"/>
        <w:rPr>
          <w:rFonts w:ascii="Arial" w:hAnsi="Arial" w:cs="Arial"/>
          <w:sz w:val="20"/>
          <w:lang w:val="de-DE"/>
        </w:rPr>
      </w:pPr>
      <w:r w:rsidRPr="00540693">
        <w:rPr>
          <w:rFonts w:ascii="Arial" w:hAnsi="Arial" w:cs="Arial"/>
          <w:b/>
          <w:sz w:val="20"/>
          <w:lang w:val="de-DE"/>
        </w:rPr>
        <w:t xml:space="preserve">München, </w:t>
      </w:r>
      <w:r w:rsidR="00110EDB">
        <w:rPr>
          <w:rFonts w:ascii="Arial" w:hAnsi="Arial" w:cs="Arial"/>
          <w:b/>
          <w:sz w:val="20"/>
          <w:lang w:val="de-DE"/>
        </w:rPr>
        <w:t>25</w:t>
      </w:r>
      <w:bookmarkStart w:id="0" w:name="_GoBack"/>
      <w:bookmarkEnd w:id="0"/>
      <w:r w:rsidRPr="00540693">
        <w:rPr>
          <w:rFonts w:ascii="Arial" w:hAnsi="Arial" w:cs="Arial"/>
          <w:b/>
          <w:sz w:val="20"/>
          <w:lang w:val="de-DE"/>
        </w:rPr>
        <w:t xml:space="preserve">. </w:t>
      </w:r>
      <w:r w:rsidR="00540693" w:rsidRPr="00540693">
        <w:rPr>
          <w:rFonts w:ascii="Arial" w:hAnsi="Arial" w:cs="Arial"/>
          <w:b/>
          <w:sz w:val="20"/>
          <w:lang w:val="de-DE"/>
        </w:rPr>
        <w:t>September</w:t>
      </w:r>
      <w:r w:rsidRPr="00540693">
        <w:rPr>
          <w:rFonts w:ascii="Arial" w:hAnsi="Arial" w:cs="Arial"/>
          <w:b/>
          <w:sz w:val="20"/>
          <w:lang w:val="de-DE"/>
        </w:rPr>
        <w:t xml:space="preserve"> 20</w:t>
      </w:r>
      <w:r w:rsidR="00540693" w:rsidRPr="00540693">
        <w:rPr>
          <w:rFonts w:ascii="Arial" w:hAnsi="Arial" w:cs="Arial"/>
          <w:b/>
          <w:sz w:val="20"/>
          <w:lang w:val="de-DE"/>
        </w:rPr>
        <w:t>19</w:t>
      </w:r>
      <w:r w:rsidRPr="00540693">
        <w:rPr>
          <w:rFonts w:ascii="Arial" w:hAnsi="Arial" w:cs="Arial"/>
          <w:sz w:val="20"/>
          <w:lang w:val="de-DE"/>
        </w:rPr>
        <w:t xml:space="preserve"> – </w:t>
      </w:r>
      <w:r w:rsidR="00540693" w:rsidRPr="00540693">
        <w:rPr>
          <w:rFonts w:ascii="Arial" w:hAnsi="Arial" w:cs="Arial"/>
          <w:sz w:val="20"/>
          <w:lang w:val="de-DE"/>
        </w:rPr>
        <w:t xml:space="preserve">NTT DATA, </w:t>
      </w:r>
      <w:r w:rsidR="00540693">
        <w:rPr>
          <w:rFonts w:ascii="Arial" w:hAnsi="Arial" w:cs="Arial"/>
          <w:sz w:val="20"/>
          <w:lang w:val="de-DE"/>
        </w:rPr>
        <w:t>einer der weltweit führende</w:t>
      </w:r>
      <w:r w:rsidR="00ED4B3F">
        <w:rPr>
          <w:rFonts w:ascii="Arial" w:hAnsi="Arial" w:cs="Arial"/>
          <w:sz w:val="20"/>
          <w:lang w:val="de-DE"/>
        </w:rPr>
        <w:t>n</w:t>
      </w:r>
      <w:r w:rsidR="00540693">
        <w:rPr>
          <w:rFonts w:ascii="Arial" w:hAnsi="Arial" w:cs="Arial"/>
          <w:sz w:val="20"/>
          <w:lang w:val="de-DE"/>
        </w:rPr>
        <w:t xml:space="preserve"> IT Dienstleister</w:t>
      </w:r>
      <w:r w:rsidR="00540693" w:rsidRPr="00540693">
        <w:rPr>
          <w:rFonts w:ascii="Arial" w:hAnsi="Arial" w:cs="Arial"/>
          <w:sz w:val="20"/>
          <w:lang w:val="de-DE"/>
        </w:rPr>
        <w:t xml:space="preserve">, </w:t>
      </w:r>
      <w:r w:rsidR="00540693">
        <w:rPr>
          <w:rFonts w:ascii="Arial" w:hAnsi="Arial" w:cs="Arial"/>
          <w:sz w:val="20"/>
          <w:lang w:val="de-DE"/>
        </w:rPr>
        <w:t xml:space="preserve">wird im aktuellen </w:t>
      </w:r>
      <w:hyperlink r:id="rId8" w:history="1">
        <w:r w:rsidR="00540693" w:rsidRPr="00D4254D">
          <w:rPr>
            <w:rStyle w:val="Hyperlink"/>
            <w:rFonts w:ascii="Arial" w:hAnsi="Arial" w:cs="Arial"/>
            <w:sz w:val="20"/>
            <w:lang w:val="de-DE"/>
          </w:rPr>
          <w:t xml:space="preserve">IDC </w:t>
        </w:r>
        <w:proofErr w:type="spellStart"/>
        <w:r w:rsidR="00540693" w:rsidRPr="00D4254D">
          <w:rPr>
            <w:rStyle w:val="Hyperlink"/>
            <w:rFonts w:ascii="Arial" w:hAnsi="Arial" w:cs="Arial"/>
            <w:sz w:val="20"/>
            <w:lang w:val="de-DE"/>
          </w:rPr>
          <w:t>FinTech</w:t>
        </w:r>
        <w:proofErr w:type="spellEnd"/>
        <w:r w:rsidR="00540693" w:rsidRPr="00D4254D">
          <w:rPr>
            <w:rStyle w:val="Hyperlink"/>
            <w:rFonts w:ascii="Arial" w:hAnsi="Arial" w:cs="Arial"/>
            <w:sz w:val="20"/>
            <w:lang w:val="de-DE"/>
          </w:rPr>
          <w:t xml:space="preserve"> Ranking Top </w:t>
        </w:r>
        <w:r w:rsidR="00D4254D" w:rsidRPr="00D4254D">
          <w:rPr>
            <w:rStyle w:val="Hyperlink"/>
            <w:rFonts w:ascii="Arial" w:hAnsi="Arial" w:cs="Arial"/>
            <w:sz w:val="20"/>
            <w:lang w:val="de-DE"/>
          </w:rPr>
          <w:t>100</w:t>
        </w:r>
      </w:hyperlink>
      <w:r w:rsidR="00540693">
        <w:rPr>
          <w:rFonts w:ascii="Arial" w:hAnsi="Arial" w:cs="Arial"/>
          <w:sz w:val="20"/>
          <w:lang w:val="de-DE"/>
        </w:rPr>
        <w:t xml:space="preserve"> auf Platz drei gerankt.</w:t>
      </w:r>
      <w:r w:rsidR="006070EB">
        <w:rPr>
          <w:rFonts w:ascii="Arial" w:hAnsi="Arial" w:cs="Arial"/>
          <w:sz w:val="20"/>
          <w:lang w:val="de-DE"/>
        </w:rPr>
        <w:t xml:space="preserve"> </w:t>
      </w:r>
      <w:r w:rsidR="00B713C1">
        <w:rPr>
          <w:rFonts w:ascii="Arial" w:hAnsi="Arial" w:cs="Arial"/>
          <w:sz w:val="20"/>
          <w:lang w:val="de-DE"/>
        </w:rPr>
        <w:t>Diese Bewertung</w:t>
      </w:r>
      <w:r w:rsidR="00540693" w:rsidRPr="00540693">
        <w:rPr>
          <w:rFonts w:ascii="Arial" w:hAnsi="Arial" w:cs="Arial"/>
          <w:sz w:val="20"/>
          <w:lang w:val="de-DE"/>
        </w:rPr>
        <w:t xml:space="preserve"> unterstreicht das kontinuierliche Wachstum von NTT DATA im vergangenen </w:t>
      </w:r>
      <w:r w:rsidR="006070EB">
        <w:rPr>
          <w:rFonts w:ascii="Arial" w:hAnsi="Arial" w:cs="Arial"/>
          <w:sz w:val="20"/>
          <w:lang w:val="de-DE"/>
        </w:rPr>
        <w:t>Jahr</w:t>
      </w:r>
      <w:r w:rsidR="00540693" w:rsidRPr="00540693">
        <w:rPr>
          <w:rFonts w:ascii="Arial" w:hAnsi="Arial" w:cs="Arial"/>
          <w:sz w:val="20"/>
          <w:lang w:val="de-DE"/>
        </w:rPr>
        <w:t xml:space="preserve"> sowie die Stärke</w:t>
      </w:r>
      <w:r w:rsidR="006070EB">
        <w:rPr>
          <w:rFonts w:ascii="Arial" w:hAnsi="Arial" w:cs="Arial"/>
          <w:sz w:val="20"/>
          <w:lang w:val="de-DE"/>
        </w:rPr>
        <w:t xml:space="preserve"> des IT Service Providers</w:t>
      </w:r>
      <w:r w:rsidR="00540693" w:rsidRPr="00540693">
        <w:rPr>
          <w:rFonts w:ascii="Arial" w:hAnsi="Arial" w:cs="Arial"/>
          <w:sz w:val="20"/>
          <w:lang w:val="de-DE"/>
        </w:rPr>
        <w:t xml:space="preserve"> in den Bereichen Finanzdienstleistungen, Versicherungen, Zahlungsverkehr und Kapitalmärkte.</w:t>
      </w:r>
      <w:r w:rsidR="006070EB">
        <w:rPr>
          <w:rFonts w:ascii="Arial" w:hAnsi="Arial" w:cs="Arial"/>
          <w:sz w:val="20"/>
          <w:lang w:val="de-DE"/>
        </w:rPr>
        <w:t xml:space="preserve"> </w:t>
      </w:r>
    </w:p>
    <w:p w14:paraId="29332E8D" w14:textId="77777777" w:rsidR="006070EB" w:rsidRDefault="006070EB" w:rsidP="00540693">
      <w:pPr>
        <w:pStyle w:val="Default"/>
        <w:jc w:val="both"/>
        <w:rPr>
          <w:rFonts w:ascii="Arial" w:hAnsi="Arial" w:cs="Arial"/>
          <w:sz w:val="20"/>
          <w:lang w:val="de-DE"/>
        </w:rPr>
      </w:pPr>
    </w:p>
    <w:p w14:paraId="4F370AB5" w14:textId="26657634" w:rsidR="006070EB" w:rsidRPr="006070EB" w:rsidRDefault="006070EB" w:rsidP="006070EB">
      <w:pPr>
        <w:pStyle w:val="Default"/>
        <w:jc w:val="both"/>
        <w:rPr>
          <w:rFonts w:ascii="Arial" w:hAnsi="Arial" w:cs="Arial"/>
          <w:sz w:val="20"/>
          <w:lang w:val="de-DE"/>
        </w:rPr>
      </w:pPr>
      <w:r w:rsidRPr="006070EB">
        <w:rPr>
          <w:rFonts w:ascii="Arial" w:hAnsi="Arial" w:cs="Arial"/>
          <w:sz w:val="20"/>
          <w:lang w:val="de-DE"/>
        </w:rPr>
        <w:t xml:space="preserve">Die Fortune 500-Rankings </w:t>
      </w:r>
      <w:r>
        <w:rPr>
          <w:rFonts w:ascii="Arial" w:hAnsi="Arial" w:cs="Arial"/>
          <w:sz w:val="20"/>
          <w:lang w:val="de-DE"/>
        </w:rPr>
        <w:t>listen</w:t>
      </w:r>
      <w:r w:rsidRPr="006070EB">
        <w:rPr>
          <w:rFonts w:ascii="Arial" w:hAnsi="Arial" w:cs="Arial"/>
          <w:sz w:val="20"/>
          <w:lang w:val="de-DE"/>
        </w:rPr>
        <w:t xml:space="preserve"> Unternehmen, die Finanzdienst</w:t>
      </w:r>
      <w:r>
        <w:rPr>
          <w:rFonts w:ascii="Arial" w:hAnsi="Arial" w:cs="Arial"/>
          <w:sz w:val="20"/>
          <w:lang w:val="de-DE"/>
        </w:rPr>
        <w:t>leister</w:t>
      </w:r>
      <w:r w:rsidRPr="006070EB">
        <w:rPr>
          <w:rFonts w:ascii="Arial" w:hAnsi="Arial" w:cs="Arial"/>
          <w:sz w:val="20"/>
          <w:lang w:val="de-DE"/>
        </w:rPr>
        <w:t xml:space="preserve"> bei der erfolgreichen Umsetzung ihrer Initiativen zur digitalen Transformation</w:t>
      </w:r>
      <w:r w:rsidR="00ED4B3F">
        <w:rPr>
          <w:rFonts w:ascii="Arial" w:hAnsi="Arial" w:cs="Arial"/>
          <w:sz w:val="20"/>
          <w:lang w:val="de-DE"/>
        </w:rPr>
        <w:t xml:space="preserve"> und Verbesserung des Kundenerlebnisses</w:t>
      </w:r>
      <w:r w:rsidRPr="006070EB">
        <w:rPr>
          <w:rFonts w:ascii="Arial" w:hAnsi="Arial" w:cs="Arial"/>
          <w:sz w:val="20"/>
          <w:lang w:val="de-DE"/>
        </w:rPr>
        <w:t xml:space="preserve"> unterstützen. </w:t>
      </w:r>
      <w:r w:rsidR="00D4254D">
        <w:rPr>
          <w:rFonts w:ascii="Arial" w:hAnsi="Arial" w:cs="Arial"/>
          <w:sz w:val="20"/>
          <w:lang w:val="de-DE"/>
        </w:rPr>
        <w:t>Das</w:t>
      </w:r>
      <w:r w:rsidRPr="006070EB">
        <w:rPr>
          <w:rFonts w:ascii="Arial" w:hAnsi="Arial" w:cs="Arial"/>
          <w:sz w:val="20"/>
          <w:lang w:val="de-DE"/>
        </w:rPr>
        <w:t xml:space="preserve"> Top </w:t>
      </w:r>
      <w:r w:rsidR="00D4254D">
        <w:rPr>
          <w:rFonts w:ascii="Arial" w:hAnsi="Arial" w:cs="Arial"/>
          <w:sz w:val="20"/>
          <w:lang w:val="de-DE"/>
        </w:rPr>
        <w:t>100 Ranking</w:t>
      </w:r>
      <w:r w:rsidRPr="006070EB">
        <w:rPr>
          <w:rFonts w:ascii="Arial" w:hAnsi="Arial" w:cs="Arial"/>
          <w:sz w:val="20"/>
          <w:lang w:val="de-DE"/>
        </w:rPr>
        <w:t xml:space="preserve"> kategorisiert und bewertet globale Technologieanbieter, die </w:t>
      </w:r>
      <w:r w:rsidR="00D4254D">
        <w:rPr>
          <w:rFonts w:ascii="Arial" w:hAnsi="Arial" w:cs="Arial"/>
          <w:sz w:val="20"/>
          <w:lang w:val="de-DE"/>
        </w:rPr>
        <w:t>mindestens</w:t>
      </w:r>
      <w:r w:rsidRPr="006070EB">
        <w:rPr>
          <w:rFonts w:ascii="Arial" w:hAnsi="Arial" w:cs="Arial"/>
          <w:sz w:val="20"/>
          <w:lang w:val="de-DE"/>
        </w:rPr>
        <w:t xml:space="preserve"> ein Drittel ihrer Einnahmen aus Finanzinstituten erzielen. </w:t>
      </w:r>
    </w:p>
    <w:p w14:paraId="0DA2A5C9" w14:textId="77777777" w:rsidR="006070EB" w:rsidRPr="006070EB" w:rsidRDefault="006070EB" w:rsidP="006070EB">
      <w:pPr>
        <w:pStyle w:val="Default"/>
        <w:jc w:val="both"/>
        <w:rPr>
          <w:rFonts w:ascii="Arial" w:hAnsi="Arial" w:cs="Arial"/>
          <w:sz w:val="20"/>
          <w:lang w:val="de-DE"/>
        </w:rPr>
      </w:pPr>
    </w:p>
    <w:p w14:paraId="33BED64E" w14:textId="2C918BD6" w:rsidR="006070EB" w:rsidRPr="006070EB" w:rsidRDefault="0045009D" w:rsidP="006070EB">
      <w:pPr>
        <w:pStyle w:val="Default"/>
        <w:jc w:val="both"/>
        <w:rPr>
          <w:rFonts w:ascii="Arial" w:hAnsi="Arial" w:cs="Arial"/>
          <w:sz w:val="20"/>
          <w:lang w:val="de-DE"/>
        </w:rPr>
      </w:pPr>
      <w:r>
        <w:rPr>
          <w:rFonts w:ascii="Arial" w:hAnsi="Arial" w:cs="Arial"/>
          <w:sz w:val="20"/>
          <w:lang w:val="de-DE"/>
        </w:rPr>
        <w:t>„</w:t>
      </w:r>
      <w:r w:rsidR="00D4254D" w:rsidRPr="00D4254D">
        <w:rPr>
          <w:rFonts w:ascii="Arial" w:hAnsi="Arial" w:cs="Arial"/>
          <w:sz w:val="20"/>
          <w:lang w:val="de-DE"/>
        </w:rPr>
        <w:t>Unser Erfolg und unsere Dynamik im Bereich der Finanzdienstleistungen sind ein Beweis dafür, dass wir unsere Kunden auf ihrer Reise der digitalen Transformation mit dem richtigen strategischen Vorgehen und einer zielführenden Umsetzung unterstützen", sagt Dieter Loewe, Chief Client Officer bei NTT DATA Deutschland, zu dem auch die Bereiche Banking und Insurance gehören. „Die weltweit führenden Finanzinstitute verlassen sich bei Beratungs- und IT-Dienstleistungen auf uns. Denn wir helfen ihnen, das Geschäftswachstum zu beschleunigen und ihre Organisation mit innovativen, digitalen Technologien zu optimieren. Dabei steht für uns der Kunde und dessen Zufriedenheit immer im Mittelpunkt.“</w:t>
      </w:r>
      <w:r w:rsidR="006070EB" w:rsidRPr="006070EB">
        <w:rPr>
          <w:rFonts w:ascii="Arial" w:hAnsi="Arial" w:cs="Arial"/>
          <w:sz w:val="20"/>
          <w:lang w:val="de-DE"/>
        </w:rPr>
        <w:t xml:space="preserve"> </w:t>
      </w:r>
    </w:p>
    <w:p w14:paraId="3B303059" w14:textId="77777777" w:rsidR="006070EB" w:rsidRPr="006070EB" w:rsidRDefault="006070EB" w:rsidP="006070EB">
      <w:pPr>
        <w:pStyle w:val="Default"/>
        <w:jc w:val="both"/>
        <w:rPr>
          <w:rFonts w:ascii="Arial" w:hAnsi="Arial" w:cs="Arial"/>
          <w:sz w:val="20"/>
          <w:lang w:val="de-DE"/>
        </w:rPr>
      </w:pPr>
    </w:p>
    <w:p w14:paraId="42BBA125" w14:textId="3FC363C0" w:rsidR="006070EB" w:rsidRPr="006070EB" w:rsidRDefault="006070EB" w:rsidP="006070EB">
      <w:pPr>
        <w:pStyle w:val="Default"/>
        <w:jc w:val="both"/>
        <w:rPr>
          <w:rFonts w:ascii="Arial" w:hAnsi="Arial" w:cs="Arial"/>
          <w:sz w:val="20"/>
          <w:lang w:val="de-DE"/>
        </w:rPr>
      </w:pPr>
      <w:r w:rsidRPr="006070EB">
        <w:rPr>
          <w:rFonts w:ascii="Arial" w:hAnsi="Arial" w:cs="Arial"/>
          <w:sz w:val="20"/>
          <w:lang w:val="de-DE"/>
        </w:rPr>
        <w:t xml:space="preserve">Das jährliche IDC </w:t>
      </w:r>
      <w:proofErr w:type="spellStart"/>
      <w:r w:rsidRPr="006070EB">
        <w:rPr>
          <w:rFonts w:ascii="Arial" w:hAnsi="Arial" w:cs="Arial"/>
          <w:sz w:val="20"/>
          <w:lang w:val="de-DE"/>
        </w:rPr>
        <w:t>FinTech</w:t>
      </w:r>
      <w:proofErr w:type="spellEnd"/>
      <w:r w:rsidRPr="006070EB">
        <w:rPr>
          <w:rFonts w:ascii="Arial" w:hAnsi="Arial" w:cs="Arial"/>
          <w:sz w:val="20"/>
          <w:lang w:val="de-DE"/>
        </w:rPr>
        <w:t xml:space="preserve"> Ranking basiert auf </w:t>
      </w:r>
      <w:r w:rsidR="00CB2C56">
        <w:rPr>
          <w:rFonts w:ascii="Arial" w:hAnsi="Arial" w:cs="Arial"/>
          <w:sz w:val="20"/>
          <w:lang w:val="de-DE"/>
        </w:rPr>
        <w:t>dem Umsatz</w:t>
      </w:r>
      <w:r w:rsidRPr="006070EB">
        <w:rPr>
          <w:rFonts w:ascii="Arial" w:hAnsi="Arial" w:cs="Arial"/>
          <w:sz w:val="20"/>
          <w:lang w:val="de-DE"/>
        </w:rPr>
        <w:t xml:space="preserve"> von Finanzinstituten für Hardware, Software und/oder Dienstleistungen im Kalenderjahr. Die Daten stammen aus Umfragen von Anbietern sowie aus Originalstudien und Marktanalysen von IDC Financial </w:t>
      </w:r>
      <w:proofErr w:type="spellStart"/>
      <w:r w:rsidRPr="006070EB">
        <w:rPr>
          <w:rFonts w:ascii="Arial" w:hAnsi="Arial" w:cs="Arial"/>
          <w:sz w:val="20"/>
          <w:lang w:val="de-DE"/>
        </w:rPr>
        <w:t>Insights</w:t>
      </w:r>
      <w:proofErr w:type="spellEnd"/>
      <w:r w:rsidRPr="006070EB">
        <w:rPr>
          <w:rFonts w:ascii="Arial" w:hAnsi="Arial" w:cs="Arial"/>
          <w:sz w:val="20"/>
          <w:lang w:val="de-DE"/>
        </w:rPr>
        <w:t>.</w:t>
      </w:r>
    </w:p>
    <w:p w14:paraId="3321E7FA" w14:textId="77777777" w:rsidR="006070EB" w:rsidRPr="006070EB" w:rsidRDefault="006070EB" w:rsidP="006070EB">
      <w:pPr>
        <w:pStyle w:val="Default"/>
        <w:jc w:val="both"/>
        <w:rPr>
          <w:rFonts w:ascii="Arial" w:hAnsi="Arial" w:cs="Arial"/>
          <w:sz w:val="20"/>
          <w:lang w:val="de-DE"/>
        </w:rPr>
      </w:pPr>
    </w:p>
    <w:p w14:paraId="4488F385" w14:textId="72C55D37" w:rsidR="00540693" w:rsidRDefault="00CB2C56" w:rsidP="00540693">
      <w:pPr>
        <w:pStyle w:val="Default"/>
        <w:jc w:val="both"/>
        <w:rPr>
          <w:rFonts w:ascii="Arial" w:hAnsi="Arial" w:cs="Arial"/>
          <w:sz w:val="20"/>
          <w:lang w:val="de-DE"/>
        </w:rPr>
      </w:pPr>
      <w:r>
        <w:rPr>
          <w:rFonts w:ascii="Arial" w:hAnsi="Arial" w:cs="Arial"/>
          <w:sz w:val="20"/>
          <w:lang w:val="de-DE"/>
        </w:rPr>
        <w:t>„</w:t>
      </w:r>
      <w:r w:rsidR="006070EB" w:rsidRPr="006070EB">
        <w:rPr>
          <w:rFonts w:ascii="Arial" w:hAnsi="Arial" w:cs="Arial"/>
          <w:sz w:val="20"/>
          <w:lang w:val="de-DE"/>
        </w:rPr>
        <w:t xml:space="preserve">IDC fühlt sich geehrt, die Technologieanbieter zu würdigen, die </w:t>
      </w:r>
      <w:r w:rsidR="00ED4B3F">
        <w:rPr>
          <w:rFonts w:ascii="Arial" w:hAnsi="Arial" w:cs="Arial"/>
          <w:sz w:val="20"/>
          <w:lang w:val="de-DE"/>
        </w:rPr>
        <w:t>im</w:t>
      </w:r>
      <w:r w:rsidR="006070EB" w:rsidRPr="006070EB">
        <w:rPr>
          <w:rFonts w:ascii="Arial" w:hAnsi="Arial" w:cs="Arial"/>
          <w:sz w:val="20"/>
          <w:lang w:val="de-DE"/>
        </w:rPr>
        <w:t xml:space="preserve"> 16. jährlichen </w:t>
      </w:r>
      <w:proofErr w:type="spellStart"/>
      <w:r w:rsidR="006070EB" w:rsidRPr="006070EB">
        <w:rPr>
          <w:rFonts w:ascii="Arial" w:hAnsi="Arial" w:cs="Arial"/>
          <w:sz w:val="20"/>
          <w:lang w:val="de-DE"/>
        </w:rPr>
        <w:t>FinTech</w:t>
      </w:r>
      <w:proofErr w:type="spellEnd"/>
      <w:r w:rsidR="006070EB" w:rsidRPr="006070EB">
        <w:rPr>
          <w:rFonts w:ascii="Arial" w:hAnsi="Arial" w:cs="Arial"/>
          <w:sz w:val="20"/>
          <w:lang w:val="de-DE"/>
        </w:rPr>
        <w:t xml:space="preserve"> </w:t>
      </w:r>
      <w:r w:rsidR="006070EB" w:rsidRPr="003E54E3">
        <w:rPr>
          <w:rFonts w:ascii="Arial" w:hAnsi="Arial" w:cs="Arial"/>
          <w:color w:val="auto"/>
          <w:sz w:val="20"/>
          <w:lang w:val="de-DE"/>
        </w:rPr>
        <w:t>Ranking</w:t>
      </w:r>
      <w:r w:rsidR="006070EB" w:rsidRPr="008F1A64">
        <w:rPr>
          <w:rFonts w:ascii="Arial" w:hAnsi="Arial" w:cs="Arial"/>
          <w:color w:val="FF0000"/>
          <w:sz w:val="20"/>
          <w:lang w:val="de-DE"/>
        </w:rPr>
        <w:t xml:space="preserve"> </w:t>
      </w:r>
      <w:r w:rsidR="006070EB" w:rsidRPr="006070EB">
        <w:rPr>
          <w:rFonts w:ascii="Arial" w:hAnsi="Arial" w:cs="Arial"/>
          <w:sz w:val="20"/>
          <w:lang w:val="de-DE"/>
        </w:rPr>
        <w:t xml:space="preserve">erscheinen", sagt Marc </w:t>
      </w:r>
      <w:proofErr w:type="spellStart"/>
      <w:r w:rsidR="006070EB" w:rsidRPr="006070EB">
        <w:rPr>
          <w:rFonts w:ascii="Arial" w:hAnsi="Arial" w:cs="Arial"/>
          <w:sz w:val="20"/>
          <w:lang w:val="de-DE"/>
        </w:rPr>
        <w:t>DeCastro</w:t>
      </w:r>
      <w:proofErr w:type="spellEnd"/>
      <w:r w:rsidR="006070EB" w:rsidRPr="006070EB">
        <w:rPr>
          <w:rFonts w:ascii="Arial" w:hAnsi="Arial" w:cs="Arial"/>
          <w:sz w:val="20"/>
          <w:lang w:val="de-DE"/>
        </w:rPr>
        <w:t xml:space="preserve">, Research </w:t>
      </w:r>
      <w:proofErr w:type="spellStart"/>
      <w:r w:rsidR="006070EB" w:rsidRPr="006070EB">
        <w:rPr>
          <w:rFonts w:ascii="Arial" w:hAnsi="Arial" w:cs="Arial"/>
          <w:sz w:val="20"/>
          <w:lang w:val="de-DE"/>
        </w:rPr>
        <w:t>Director</w:t>
      </w:r>
      <w:proofErr w:type="spellEnd"/>
      <w:r w:rsidR="006070EB" w:rsidRPr="006070EB">
        <w:rPr>
          <w:rFonts w:ascii="Arial" w:hAnsi="Arial" w:cs="Arial"/>
          <w:sz w:val="20"/>
          <w:lang w:val="de-DE"/>
        </w:rPr>
        <w:t xml:space="preserve"> bei IDC Financial </w:t>
      </w:r>
      <w:proofErr w:type="spellStart"/>
      <w:r w:rsidR="006070EB" w:rsidRPr="006070EB">
        <w:rPr>
          <w:rFonts w:ascii="Arial" w:hAnsi="Arial" w:cs="Arial"/>
          <w:sz w:val="20"/>
          <w:lang w:val="de-DE"/>
        </w:rPr>
        <w:t>Insights</w:t>
      </w:r>
      <w:proofErr w:type="spellEnd"/>
      <w:r w:rsidR="006070EB" w:rsidRPr="006070EB">
        <w:rPr>
          <w:rFonts w:ascii="Arial" w:hAnsi="Arial" w:cs="Arial"/>
          <w:sz w:val="20"/>
          <w:lang w:val="de-DE"/>
        </w:rPr>
        <w:t xml:space="preserve">. </w:t>
      </w:r>
      <w:r w:rsidR="00D756B7">
        <w:rPr>
          <w:rFonts w:ascii="Arial" w:hAnsi="Arial" w:cs="Arial"/>
          <w:sz w:val="20"/>
          <w:lang w:val="de-DE"/>
        </w:rPr>
        <w:t>„Diese</w:t>
      </w:r>
      <w:r w:rsidR="006070EB" w:rsidRPr="006070EB">
        <w:rPr>
          <w:rFonts w:ascii="Arial" w:hAnsi="Arial" w:cs="Arial"/>
          <w:sz w:val="20"/>
          <w:lang w:val="de-DE"/>
        </w:rPr>
        <w:t xml:space="preserve"> Unternehmen</w:t>
      </w:r>
      <w:r w:rsidR="00D756B7">
        <w:rPr>
          <w:rFonts w:ascii="Arial" w:hAnsi="Arial" w:cs="Arial"/>
          <w:sz w:val="20"/>
          <w:lang w:val="de-DE"/>
        </w:rPr>
        <w:t xml:space="preserve"> haben sich</w:t>
      </w:r>
      <w:r w:rsidR="006070EB" w:rsidRPr="006070EB">
        <w:rPr>
          <w:rFonts w:ascii="Arial" w:hAnsi="Arial" w:cs="Arial"/>
          <w:sz w:val="20"/>
          <w:lang w:val="de-DE"/>
        </w:rPr>
        <w:t xml:space="preserve"> für die Finanzdienstleistungsinstitute eingesetzt und ihr Erscheinen </w:t>
      </w:r>
      <w:r w:rsidR="00D756B7">
        <w:rPr>
          <w:rFonts w:ascii="Arial" w:hAnsi="Arial" w:cs="Arial"/>
          <w:sz w:val="20"/>
          <w:lang w:val="de-DE"/>
        </w:rPr>
        <w:t>im Ranking</w:t>
      </w:r>
      <w:r w:rsidR="006070EB" w:rsidRPr="006070EB">
        <w:rPr>
          <w:rFonts w:ascii="Arial" w:hAnsi="Arial" w:cs="Arial"/>
          <w:sz w:val="20"/>
          <w:lang w:val="de-DE"/>
        </w:rPr>
        <w:t xml:space="preserve"> ist ein Beweis für dieses Engagement.</w:t>
      </w:r>
      <w:r w:rsidR="00D756B7">
        <w:rPr>
          <w:rFonts w:ascii="Arial" w:hAnsi="Arial" w:cs="Arial"/>
          <w:sz w:val="20"/>
          <w:lang w:val="de-DE"/>
        </w:rPr>
        <w:t>“</w:t>
      </w:r>
    </w:p>
    <w:p w14:paraId="34FB6EA0" w14:textId="2CCFC804" w:rsidR="00D756B7" w:rsidRDefault="00D756B7" w:rsidP="00540693">
      <w:pPr>
        <w:pStyle w:val="Default"/>
        <w:jc w:val="both"/>
        <w:rPr>
          <w:rFonts w:ascii="Arial" w:hAnsi="Arial" w:cs="Arial"/>
          <w:sz w:val="20"/>
          <w:lang w:val="de-DE"/>
        </w:rPr>
      </w:pPr>
    </w:p>
    <w:p w14:paraId="3A391DC4" w14:textId="6CB9D90B" w:rsidR="00D756B7" w:rsidRPr="00540693" w:rsidRDefault="00D756B7" w:rsidP="00540693">
      <w:pPr>
        <w:pStyle w:val="Default"/>
        <w:jc w:val="both"/>
        <w:rPr>
          <w:rFonts w:ascii="Arial" w:hAnsi="Arial" w:cs="Arial"/>
          <w:sz w:val="20"/>
          <w:lang w:val="de-DE"/>
        </w:rPr>
      </w:pPr>
      <w:r w:rsidRPr="00D756B7">
        <w:rPr>
          <w:rFonts w:ascii="Arial" w:hAnsi="Arial" w:cs="Arial"/>
          <w:sz w:val="20"/>
          <w:lang w:val="de-DE"/>
        </w:rPr>
        <w:t xml:space="preserve">Besuchen Sie die Website von NTT DATA, um mehr über die Branchen- und Technologiekompetenz des Unternehmens im Bereich </w:t>
      </w:r>
      <w:hyperlink r:id="rId9" w:history="1">
        <w:r w:rsidRPr="00876A3A">
          <w:rPr>
            <w:rStyle w:val="Hyperlink"/>
            <w:rFonts w:ascii="Arial" w:hAnsi="Arial" w:cs="Arial"/>
            <w:sz w:val="20"/>
            <w:lang w:val="de-DE"/>
          </w:rPr>
          <w:t>Finanzdienstleistungen</w:t>
        </w:r>
      </w:hyperlink>
      <w:r w:rsidRPr="00D756B7">
        <w:rPr>
          <w:rFonts w:ascii="Arial" w:hAnsi="Arial" w:cs="Arial"/>
          <w:sz w:val="20"/>
          <w:lang w:val="de-DE"/>
        </w:rPr>
        <w:t xml:space="preserve"> und </w:t>
      </w:r>
      <w:hyperlink r:id="rId10" w:history="1">
        <w:r w:rsidRPr="00876A3A">
          <w:rPr>
            <w:rStyle w:val="Hyperlink"/>
            <w:rFonts w:ascii="Arial" w:hAnsi="Arial" w:cs="Arial"/>
            <w:sz w:val="20"/>
            <w:lang w:val="de-DE"/>
          </w:rPr>
          <w:t>Versicherungen</w:t>
        </w:r>
      </w:hyperlink>
      <w:r w:rsidRPr="00D756B7">
        <w:rPr>
          <w:rFonts w:ascii="Arial" w:hAnsi="Arial" w:cs="Arial"/>
          <w:sz w:val="20"/>
          <w:lang w:val="de-DE"/>
        </w:rPr>
        <w:t xml:space="preserve"> zu erfahren.</w:t>
      </w:r>
    </w:p>
    <w:p w14:paraId="54F31825" w14:textId="77777777" w:rsidR="00540693" w:rsidRPr="00540693" w:rsidRDefault="00540693" w:rsidP="00540693">
      <w:pPr>
        <w:pStyle w:val="Default"/>
        <w:jc w:val="both"/>
        <w:rPr>
          <w:rFonts w:ascii="Arial" w:hAnsi="Arial" w:cs="Arial"/>
          <w:sz w:val="20"/>
          <w:lang w:val="de-DE"/>
        </w:rPr>
      </w:pPr>
    </w:p>
    <w:p w14:paraId="6450F444" w14:textId="656215AF" w:rsidR="00D82B4D" w:rsidRPr="00540693" w:rsidRDefault="00D82B4D" w:rsidP="00540693">
      <w:pPr>
        <w:pStyle w:val="Default"/>
        <w:jc w:val="both"/>
        <w:rPr>
          <w:rFonts w:ascii="Arial" w:hAnsi="Arial" w:cs="Arial"/>
          <w:sz w:val="20"/>
          <w:lang w:val="de-DE"/>
        </w:rPr>
      </w:pPr>
    </w:p>
    <w:p w14:paraId="10B7C459" w14:textId="53396C54" w:rsidR="00D82B4D" w:rsidRDefault="00D82B4D">
      <w:pPr>
        <w:pStyle w:val="Default"/>
        <w:jc w:val="both"/>
        <w:rPr>
          <w:rFonts w:ascii="Arial" w:hAnsi="Arial" w:cs="Arial"/>
          <w:sz w:val="20"/>
          <w:lang w:val="de-DE"/>
        </w:rPr>
      </w:pPr>
    </w:p>
    <w:p w14:paraId="5CFDC6F4" w14:textId="0EC662D3" w:rsidR="00D4254D" w:rsidRDefault="00D4254D">
      <w:pPr>
        <w:pStyle w:val="Default"/>
        <w:jc w:val="both"/>
        <w:rPr>
          <w:rFonts w:ascii="Arial" w:hAnsi="Arial" w:cs="Arial"/>
          <w:sz w:val="20"/>
          <w:lang w:val="de-DE"/>
        </w:rPr>
      </w:pPr>
    </w:p>
    <w:p w14:paraId="6BC9E682" w14:textId="3B9CE95C" w:rsidR="00D4254D" w:rsidRDefault="00D4254D">
      <w:pPr>
        <w:pStyle w:val="Default"/>
        <w:jc w:val="both"/>
        <w:rPr>
          <w:rFonts w:ascii="Arial" w:hAnsi="Arial" w:cs="Arial"/>
          <w:sz w:val="20"/>
          <w:lang w:val="de-DE"/>
        </w:rPr>
      </w:pPr>
    </w:p>
    <w:p w14:paraId="0DB14A10" w14:textId="657300E8" w:rsidR="00D4254D" w:rsidRDefault="00D4254D">
      <w:pPr>
        <w:pStyle w:val="Default"/>
        <w:jc w:val="both"/>
        <w:rPr>
          <w:rFonts w:ascii="Arial" w:hAnsi="Arial" w:cs="Arial"/>
          <w:sz w:val="20"/>
          <w:lang w:val="de-DE"/>
        </w:rPr>
      </w:pPr>
    </w:p>
    <w:p w14:paraId="07F6ADDC" w14:textId="1D7881C7" w:rsidR="00D4254D" w:rsidRDefault="00D4254D">
      <w:pPr>
        <w:pStyle w:val="Default"/>
        <w:jc w:val="both"/>
        <w:rPr>
          <w:rFonts w:ascii="Arial" w:hAnsi="Arial" w:cs="Arial"/>
          <w:sz w:val="20"/>
          <w:lang w:val="de-DE"/>
        </w:rPr>
      </w:pPr>
    </w:p>
    <w:p w14:paraId="33177341" w14:textId="25AD54CA" w:rsidR="00D4254D" w:rsidRDefault="00D4254D">
      <w:pPr>
        <w:pStyle w:val="Default"/>
        <w:jc w:val="both"/>
        <w:rPr>
          <w:rFonts w:ascii="Arial" w:hAnsi="Arial" w:cs="Arial"/>
          <w:sz w:val="20"/>
          <w:lang w:val="de-DE"/>
        </w:rPr>
      </w:pPr>
    </w:p>
    <w:p w14:paraId="059A8A80" w14:textId="14BFFE0F" w:rsidR="00D4254D" w:rsidRDefault="00D4254D">
      <w:pPr>
        <w:pStyle w:val="Default"/>
        <w:jc w:val="both"/>
        <w:rPr>
          <w:rFonts w:ascii="Arial" w:hAnsi="Arial" w:cs="Arial"/>
          <w:sz w:val="20"/>
          <w:lang w:val="de-DE"/>
        </w:rPr>
      </w:pPr>
    </w:p>
    <w:p w14:paraId="248249B6" w14:textId="355290CD" w:rsidR="00D4254D" w:rsidRDefault="00D4254D">
      <w:pPr>
        <w:pStyle w:val="Default"/>
        <w:jc w:val="both"/>
        <w:rPr>
          <w:rFonts w:ascii="Arial" w:hAnsi="Arial" w:cs="Arial"/>
          <w:sz w:val="20"/>
          <w:lang w:val="de-DE"/>
        </w:rPr>
      </w:pPr>
    </w:p>
    <w:p w14:paraId="3B89DF77" w14:textId="334EADA6" w:rsidR="00D4254D" w:rsidRDefault="00D4254D">
      <w:pPr>
        <w:pStyle w:val="Default"/>
        <w:jc w:val="both"/>
        <w:rPr>
          <w:rFonts w:ascii="Arial" w:hAnsi="Arial" w:cs="Arial"/>
          <w:sz w:val="20"/>
          <w:lang w:val="de-DE"/>
        </w:rPr>
      </w:pPr>
    </w:p>
    <w:p w14:paraId="6C6895D7" w14:textId="03493F76" w:rsidR="00D4254D" w:rsidRDefault="00D4254D">
      <w:pPr>
        <w:pStyle w:val="Default"/>
        <w:jc w:val="both"/>
        <w:rPr>
          <w:rFonts w:ascii="Arial" w:hAnsi="Arial" w:cs="Arial"/>
          <w:sz w:val="20"/>
          <w:lang w:val="de-DE"/>
        </w:rPr>
      </w:pPr>
    </w:p>
    <w:p w14:paraId="2C144A24" w14:textId="216D0A5E" w:rsidR="00D4254D" w:rsidRDefault="00D4254D">
      <w:pPr>
        <w:pStyle w:val="Default"/>
        <w:jc w:val="both"/>
        <w:rPr>
          <w:rFonts w:ascii="Arial" w:hAnsi="Arial" w:cs="Arial"/>
          <w:sz w:val="20"/>
          <w:lang w:val="de-DE"/>
        </w:rPr>
      </w:pPr>
    </w:p>
    <w:p w14:paraId="6F3386F8" w14:textId="26CDDB98" w:rsidR="00D4254D" w:rsidRDefault="00D4254D">
      <w:pPr>
        <w:pStyle w:val="Default"/>
        <w:jc w:val="both"/>
        <w:rPr>
          <w:rFonts w:ascii="Arial" w:hAnsi="Arial" w:cs="Arial"/>
          <w:sz w:val="20"/>
          <w:lang w:val="de-DE"/>
        </w:rPr>
      </w:pPr>
    </w:p>
    <w:p w14:paraId="426E27AA" w14:textId="16F48F9C" w:rsidR="00D4254D" w:rsidRDefault="00D4254D">
      <w:pPr>
        <w:pStyle w:val="Default"/>
        <w:jc w:val="both"/>
        <w:rPr>
          <w:rFonts w:ascii="Arial" w:hAnsi="Arial" w:cs="Arial"/>
          <w:sz w:val="20"/>
          <w:lang w:val="de-DE"/>
        </w:rPr>
      </w:pPr>
    </w:p>
    <w:p w14:paraId="3F3607E6" w14:textId="16D9CD30" w:rsidR="00D4254D" w:rsidRDefault="00D4254D">
      <w:pPr>
        <w:pStyle w:val="Default"/>
        <w:jc w:val="both"/>
        <w:rPr>
          <w:rFonts w:ascii="Arial" w:hAnsi="Arial" w:cs="Arial"/>
          <w:sz w:val="20"/>
          <w:lang w:val="de-DE"/>
        </w:rPr>
      </w:pPr>
    </w:p>
    <w:p w14:paraId="3CA15A9E" w14:textId="77777777" w:rsidR="00D4254D" w:rsidRPr="00540693" w:rsidRDefault="00D4254D">
      <w:pPr>
        <w:pStyle w:val="Default"/>
        <w:jc w:val="both"/>
        <w:rPr>
          <w:rFonts w:ascii="Arial" w:hAnsi="Arial" w:cs="Arial"/>
          <w:sz w:val="20"/>
          <w:lang w:val="de-DE"/>
        </w:rPr>
      </w:pPr>
    </w:p>
    <w:p w14:paraId="6D53CE70" w14:textId="619D9956" w:rsidR="00D4254D" w:rsidRDefault="00D4254D">
      <w:pPr>
        <w:spacing w:before="0" w:after="200" w:line="276" w:lineRule="auto"/>
        <w:jc w:val="both"/>
        <w:rPr>
          <w:rFonts w:cs="Arial"/>
          <w:b/>
          <w:bCs/>
          <w:color w:val="000000" w:themeColor="text1"/>
          <w:sz w:val="22"/>
        </w:rPr>
      </w:pPr>
      <w:proofErr w:type="spellStart"/>
      <w:r w:rsidRPr="00D4254D">
        <w:rPr>
          <w:rFonts w:cs="Arial"/>
          <w:b/>
          <w:bCs/>
          <w:color w:val="000000" w:themeColor="text1"/>
          <w:sz w:val="22"/>
        </w:rPr>
        <w:t>Über</w:t>
      </w:r>
      <w:proofErr w:type="spellEnd"/>
      <w:r w:rsidRPr="00D4254D">
        <w:rPr>
          <w:rFonts w:cs="Arial"/>
          <w:b/>
          <w:bCs/>
          <w:color w:val="000000" w:themeColor="text1"/>
          <w:sz w:val="22"/>
        </w:rPr>
        <w:t xml:space="preserve"> IDC Financial I</w:t>
      </w:r>
      <w:r>
        <w:rPr>
          <w:rFonts w:cs="Arial"/>
          <w:b/>
          <w:bCs/>
          <w:color w:val="000000" w:themeColor="text1"/>
          <w:sz w:val="22"/>
        </w:rPr>
        <w:t>nsights</w:t>
      </w:r>
    </w:p>
    <w:p w14:paraId="4C378A44" w14:textId="3FFFCBC7" w:rsidR="00D4254D" w:rsidRPr="00D4254D" w:rsidRDefault="00D4254D" w:rsidP="00B713C1">
      <w:pPr>
        <w:spacing w:before="0" w:after="0"/>
        <w:jc w:val="both"/>
        <w:rPr>
          <w:rFonts w:cs="Arial"/>
          <w:color w:val="000000" w:themeColor="text1"/>
          <w:lang w:val="de-DE"/>
        </w:rPr>
      </w:pPr>
      <w:r w:rsidRPr="00D4254D">
        <w:rPr>
          <w:rFonts w:cs="Arial"/>
          <w:color w:val="000000" w:themeColor="text1"/>
          <w:lang w:val="de-DE"/>
        </w:rPr>
        <w:t xml:space="preserve">IDC Financial </w:t>
      </w:r>
      <w:proofErr w:type="spellStart"/>
      <w:r w:rsidRPr="00D4254D">
        <w:rPr>
          <w:rFonts w:cs="Arial"/>
          <w:color w:val="000000" w:themeColor="text1"/>
          <w:lang w:val="de-DE"/>
        </w:rPr>
        <w:t>Insights</w:t>
      </w:r>
      <w:proofErr w:type="spellEnd"/>
      <w:r w:rsidRPr="00D4254D">
        <w:rPr>
          <w:rFonts w:cs="Arial"/>
          <w:color w:val="000000" w:themeColor="text1"/>
          <w:lang w:val="de-DE"/>
        </w:rPr>
        <w:t xml:space="preserve"> unterstützt Finanzdienstleistungsunternehmen und IT-Führungskräfte sowie </w:t>
      </w:r>
      <w:r>
        <w:rPr>
          <w:rFonts w:cs="Arial"/>
          <w:color w:val="000000" w:themeColor="text1"/>
          <w:lang w:val="de-DE"/>
        </w:rPr>
        <w:t>deren</w:t>
      </w:r>
      <w:r w:rsidRPr="00D4254D">
        <w:rPr>
          <w:rFonts w:cs="Arial"/>
          <w:color w:val="000000" w:themeColor="text1"/>
          <w:lang w:val="de-DE"/>
        </w:rPr>
        <w:t xml:space="preserve"> Lieferanten</w:t>
      </w:r>
      <w:r>
        <w:rPr>
          <w:rFonts w:cs="Arial"/>
          <w:color w:val="000000" w:themeColor="text1"/>
          <w:lang w:val="de-DE"/>
        </w:rPr>
        <w:t xml:space="preserve"> </w:t>
      </w:r>
      <w:r w:rsidRPr="00D4254D">
        <w:rPr>
          <w:rFonts w:cs="Arial"/>
          <w:color w:val="000000" w:themeColor="text1"/>
          <w:lang w:val="de-DE"/>
        </w:rPr>
        <w:t>dabei, effektivere Technologie</w:t>
      </w:r>
      <w:r>
        <w:rPr>
          <w:rFonts w:cs="Arial"/>
          <w:color w:val="000000" w:themeColor="text1"/>
          <w:lang w:val="de-DE"/>
        </w:rPr>
        <w:t>-E</w:t>
      </w:r>
      <w:r w:rsidRPr="00D4254D">
        <w:rPr>
          <w:rFonts w:cs="Arial"/>
          <w:color w:val="000000" w:themeColor="text1"/>
          <w:lang w:val="de-DE"/>
        </w:rPr>
        <w:t xml:space="preserve">ntscheidungen zu treffen, indem es genaue, zeitnahe und aufschlussreiche faktenbasierte Forschungs- und Beratungsdienstleistungen anbietet. Unser globales </w:t>
      </w:r>
      <w:r>
        <w:rPr>
          <w:rFonts w:cs="Arial"/>
          <w:color w:val="000000" w:themeColor="text1"/>
          <w:lang w:val="de-DE"/>
        </w:rPr>
        <w:t>Research Team</w:t>
      </w:r>
      <w:r w:rsidRPr="00D4254D">
        <w:rPr>
          <w:rFonts w:cs="Arial"/>
          <w:color w:val="000000" w:themeColor="text1"/>
          <w:lang w:val="de-DE"/>
        </w:rPr>
        <w:t>, das von erfahrenen Analysten mit jahrzehntelanger Branchenerfahrung geleitet wird, analysiert und berät zu Geschäfts- und Technologiefragen der Banken-, Versicherungs-, Wertpapier- und Investmentbranche. Die International Data Corporation (IDC) ist der weltweit führende Anbieter von Marktinformationen, Beratungsdienstleistungen und Veranstaltungen für den Informationstechnologiemarkt. IDC ist eine Tochtergesellschaft von IDG, dem weltweit führenden Technologie-, Medien-, Forschungs- und Veranstaltungsunternehmen. Für weitere Informationen besuchen Sie bitte www.idc.com/financial, senden Sie eine E-Mail an info@idc-fi.com oder rufen Sie 508-620-5533 an.</w:t>
      </w:r>
    </w:p>
    <w:p w14:paraId="6A898C81" w14:textId="77777777" w:rsidR="00D4254D" w:rsidRDefault="00D4254D">
      <w:pPr>
        <w:spacing w:before="0" w:after="200" w:line="276" w:lineRule="auto"/>
        <w:jc w:val="both"/>
        <w:rPr>
          <w:rFonts w:cs="Arial"/>
          <w:b/>
          <w:bCs/>
          <w:color w:val="000000" w:themeColor="text1"/>
          <w:sz w:val="22"/>
          <w:lang w:val="de-DE"/>
        </w:rPr>
      </w:pPr>
    </w:p>
    <w:p w14:paraId="74F45688" w14:textId="377A5131" w:rsidR="00D82B4D" w:rsidRPr="00D4254D" w:rsidRDefault="00A53BEE">
      <w:pPr>
        <w:spacing w:before="0" w:after="200" w:line="276" w:lineRule="auto"/>
        <w:jc w:val="both"/>
        <w:rPr>
          <w:rFonts w:eastAsia="Times New Roman" w:cs="Arial"/>
          <w:color w:val="auto"/>
          <w:szCs w:val="24"/>
          <w:lang w:eastAsia="de-DE"/>
        </w:rPr>
      </w:pPr>
      <w:proofErr w:type="spellStart"/>
      <w:r w:rsidRPr="00D4254D">
        <w:rPr>
          <w:rFonts w:cs="Arial"/>
          <w:b/>
          <w:bCs/>
          <w:color w:val="000000" w:themeColor="text1"/>
          <w:sz w:val="22"/>
        </w:rPr>
        <w:t>Über</w:t>
      </w:r>
      <w:proofErr w:type="spellEnd"/>
      <w:r w:rsidRPr="00D4254D">
        <w:rPr>
          <w:rFonts w:cs="Arial"/>
          <w:b/>
          <w:bCs/>
          <w:color w:val="000000" w:themeColor="text1"/>
          <w:sz w:val="22"/>
        </w:rPr>
        <w:t xml:space="preserve"> NTT DATA</w:t>
      </w:r>
    </w:p>
    <w:p w14:paraId="55388B8E" w14:textId="0F985020" w:rsidR="00A53BEE" w:rsidRDefault="00076F80" w:rsidP="00B713C1">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11"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754EAD76"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666170C4"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432FF46E" w14:textId="77777777" w:rsidR="00A53BEE" w:rsidRPr="00076F80"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proofErr w:type="spellStart"/>
      <w:r w:rsidRPr="00076F80">
        <w:rPr>
          <w:rFonts w:ascii="Arial" w:eastAsiaTheme="minorHAnsi" w:hAnsi="Arial" w:cs="Arial"/>
          <w:color w:val="000000" w:themeColor="text1"/>
          <w:sz w:val="20"/>
          <w:szCs w:val="22"/>
          <w:lang w:val="en-US" w:eastAsia="en-US"/>
        </w:rPr>
        <w:t>Katja</w:t>
      </w:r>
      <w:proofErr w:type="spellEnd"/>
      <w:r w:rsidRPr="00076F80">
        <w:rPr>
          <w:rFonts w:ascii="Arial" w:eastAsiaTheme="minorHAnsi" w:hAnsi="Arial" w:cs="Arial"/>
          <w:color w:val="000000" w:themeColor="text1"/>
          <w:sz w:val="20"/>
          <w:szCs w:val="22"/>
          <w:lang w:val="en-US" w:eastAsia="en-US"/>
        </w:rPr>
        <w:t xml:space="preserve"> Friedrich</w:t>
      </w:r>
    </w:p>
    <w:p w14:paraId="21C10903"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058384E5" w14:textId="77777777" w:rsidR="00A53BEE" w:rsidRPr="00076F80"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76F80">
        <w:rPr>
          <w:rFonts w:ascii="Arial" w:eastAsiaTheme="minorHAnsi" w:hAnsi="Arial" w:cs="Arial"/>
          <w:color w:val="000000" w:themeColor="text1"/>
          <w:sz w:val="20"/>
          <w:szCs w:val="22"/>
          <w:lang w:val="de-DE" w:eastAsia="en-US"/>
        </w:rPr>
        <w:t>Tel.: +49 7243 570-1349</w:t>
      </w:r>
    </w:p>
    <w:p w14:paraId="218DFFA3"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2"/>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217E6" w14:textId="77777777" w:rsidR="008B6E6E" w:rsidRDefault="008B6E6E">
      <w:pPr>
        <w:spacing w:before="0" w:after="0"/>
      </w:pPr>
      <w:r>
        <w:separator/>
      </w:r>
    </w:p>
  </w:endnote>
  <w:endnote w:type="continuationSeparator" w:id="0">
    <w:p w14:paraId="7A17A83B" w14:textId="77777777" w:rsidR="008B6E6E" w:rsidRDefault="008B6E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8C18" w14:textId="77777777" w:rsidR="008B6E6E" w:rsidRDefault="008B6E6E">
      <w:pPr>
        <w:spacing w:before="0" w:after="0"/>
      </w:pPr>
      <w:r>
        <w:separator/>
      </w:r>
    </w:p>
  </w:footnote>
  <w:footnote w:type="continuationSeparator" w:id="0">
    <w:p w14:paraId="18942CE7" w14:textId="77777777" w:rsidR="008B6E6E" w:rsidRDefault="008B6E6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3D55"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49E58274" wp14:editId="04CA7589">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0BB0A1" wp14:editId="6984029A">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2D6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0BB0A1"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54E92D6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0864C04A" wp14:editId="1C319168">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34A3F0F0" wp14:editId="105EFCD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7164275" wp14:editId="1C005C7F">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76F80"/>
    <w:rsid w:val="00110EDB"/>
    <w:rsid w:val="00260063"/>
    <w:rsid w:val="003E54E3"/>
    <w:rsid w:val="0045009D"/>
    <w:rsid w:val="00523828"/>
    <w:rsid w:val="00540693"/>
    <w:rsid w:val="005A31F3"/>
    <w:rsid w:val="006070EB"/>
    <w:rsid w:val="006B2BD2"/>
    <w:rsid w:val="007143DC"/>
    <w:rsid w:val="00876A3A"/>
    <w:rsid w:val="008B6E6E"/>
    <w:rsid w:val="008F1A64"/>
    <w:rsid w:val="00A53BEE"/>
    <w:rsid w:val="00A91C79"/>
    <w:rsid w:val="00AD5A9D"/>
    <w:rsid w:val="00B713C1"/>
    <w:rsid w:val="00CB2C56"/>
    <w:rsid w:val="00D4254D"/>
    <w:rsid w:val="00D63224"/>
    <w:rsid w:val="00D756B7"/>
    <w:rsid w:val="00D82B4D"/>
    <w:rsid w:val="00ED4B3F"/>
    <w:rsid w:val="00ED50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E985D"/>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87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dc.com/prodserv/insights/RESOURCES/ATTACHMENTS/Final_Rankings_2019__Real_Results.pdf?guid=3f99be9f-d36a-47a8-b902-29774d171d3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elschlaeger\AppData\Local\Temp\de.nttdata.com" TargetMode="External"/><Relationship Id="rId5" Type="http://schemas.openxmlformats.org/officeDocument/2006/relationships/webSettings" Target="webSettings.xml"/><Relationship Id="rId10" Type="http://schemas.openxmlformats.org/officeDocument/2006/relationships/hyperlink" Target="https://de.nttdata.com/Industrien/Insurance" TargetMode="External"/><Relationship Id="rId4" Type="http://schemas.openxmlformats.org/officeDocument/2006/relationships/settings" Target="settings.xml"/><Relationship Id="rId9" Type="http://schemas.openxmlformats.org/officeDocument/2006/relationships/hyperlink" Target="https://de.nttdata.com/Industrien/Bank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30BB-7B0F-4E99-99C4-B487F495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Thompson, Tashima</cp:lastModifiedBy>
  <cp:revision>3</cp:revision>
  <cp:lastPrinted>2019-09-20T08:45:00Z</cp:lastPrinted>
  <dcterms:created xsi:type="dcterms:W3CDTF">2019-09-25T09:38:00Z</dcterms:created>
  <dcterms:modified xsi:type="dcterms:W3CDTF">2019-09-25T10:08:00Z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